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D00" w:rsidRPr="00CB4AD7" w:rsidRDefault="00896D72" w:rsidP="00310D0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CB4AD7">
        <w:rPr>
          <w:rFonts w:ascii="Times New Roman" w:hAnsi="Times New Roman" w:cs="Times New Roman"/>
          <w:b/>
          <w:sz w:val="28"/>
          <w:szCs w:val="28"/>
        </w:rPr>
        <w:t>С</w:t>
      </w:r>
      <w:proofErr w:type="spellStart"/>
      <w:proofErr w:type="gramEnd"/>
      <w:r w:rsidRPr="00CB4AD7">
        <w:rPr>
          <w:rFonts w:ascii="Times New Roman" w:hAnsi="Times New Roman" w:cs="Times New Roman"/>
          <w:b/>
          <w:sz w:val="28"/>
          <w:szCs w:val="28"/>
          <w:lang w:val="en-US"/>
        </w:rPr>
        <w:t>rystal</w:t>
      </w:r>
      <w:proofErr w:type="spellEnd"/>
      <w:r w:rsidRPr="00CB4AD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growth of </w:t>
      </w:r>
      <w:proofErr w:type="spellStart"/>
      <w:r w:rsidRPr="00CB4AD7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="00310D00" w:rsidRPr="00CB4AD7">
        <w:rPr>
          <w:rFonts w:ascii="Times New Roman" w:hAnsi="Times New Roman" w:cs="Times New Roman"/>
          <w:b/>
          <w:sz w:val="28"/>
          <w:szCs w:val="28"/>
          <w:lang w:val="en-US"/>
        </w:rPr>
        <w:t>cheelite</w:t>
      </w:r>
      <w:proofErr w:type="spellEnd"/>
      <w:r w:rsidRPr="00CB4AD7">
        <w:rPr>
          <w:rFonts w:ascii="Times New Roman" w:hAnsi="Times New Roman" w:cs="Times New Roman"/>
          <w:b/>
          <w:sz w:val="28"/>
          <w:szCs w:val="28"/>
          <w:lang w:val="en-US"/>
        </w:rPr>
        <w:t>-</w:t>
      </w:r>
      <w:r w:rsidR="00310D00" w:rsidRPr="00CB4AD7">
        <w:rPr>
          <w:rFonts w:ascii="Times New Roman" w:hAnsi="Times New Roman" w:cs="Times New Roman"/>
          <w:b/>
          <w:sz w:val="28"/>
          <w:szCs w:val="28"/>
          <w:lang w:val="en-US"/>
        </w:rPr>
        <w:t>like</w:t>
      </w:r>
      <w:r w:rsidRPr="00CB4AD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double tungstates and molybdates</w:t>
      </w:r>
    </w:p>
    <w:p w:rsidR="00CB4AD7" w:rsidRDefault="00CB4AD7" w:rsidP="00310D0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10D00" w:rsidRPr="00CB4AD7" w:rsidRDefault="00310D00" w:rsidP="00310D0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CB4AD7">
        <w:rPr>
          <w:rFonts w:ascii="Times New Roman" w:hAnsi="Times New Roman" w:cs="Times New Roman"/>
          <w:sz w:val="24"/>
          <w:szCs w:val="24"/>
          <w:u w:val="single"/>
          <w:lang w:val="en-US"/>
        </w:rPr>
        <w:t>D.A.Lis</w:t>
      </w:r>
      <w:proofErr w:type="spellEnd"/>
      <w:r w:rsidRPr="00CB4AD7">
        <w:rPr>
          <w:rFonts w:ascii="Times New Roman" w:hAnsi="Times New Roman" w:cs="Times New Roman"/>
          <w:sz w:val="24"/>
          <w:szCs w:val="24"/>
          <w:lang w:val="en-US"/>
        </w:rPr>
        <w:t xml:space="preserve">, K.A. </w:t>
      </w:r>
      <w:proofErr w:type="spellStart"/>
      <w:r w:rsidRPr="00CB4AD7">
        <w:rPr>
          <w:rFonts w:ascii="Times New Roman" w:hAnsi="Times New Roman" w:cs="Times New Roman"/>
          <w:sz w:val="24"/>
          <w:szCs w:val="24"/>
          <w:lang w:val="en-US"/>
        </w:rPr>
        <w:t>Subbotin</w:t>
      </w:r>
      <w:proofErr w:type="spellEnd"/>
      <w:r w:rsidRPr="00CB4AD7">
        <w:rPr>
          <w:rFonts w:ascii="Times New Roman" w:hAnsi="Times New Roman" w:cs="Times New Roman"/>
          <w:sz w:val="24"/>
          <w:szCs w:val="24"/>
          <w:lang w:val="en-US"/>
        </w:rPr>
        <w:t xml:space="preserve">, E.V. </w:t>
      </w:r>
      <w:proofErr w:type="spellStart"/>
      <w:r w:rsidRPr="00CB4AD7">
        <w:rPr>
          <w:rFonts w:ascii="Times New Roman" w:hAnsi="Times New Roman" w:cs="Times New Roman"/>
          <w:sz w:val="24"/>
          <w:szCs w:val="24"/>
          <w:lang w:val="en-US"/>
        </w:rPr>
        <w:t>Zharikov</w:t>
      </w:r>
      <w:proofErr w:type="spellEnd"/>
    </w:p>
    <w:p w:rsidR="00CB4AD7" w:rsidRPr="00CB4AD7" w:rsidRDefault="00CB4AD7" w:rsidP="00310D00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CB4AD7">
        <w:rPr>
          <w:rFonts w:ascii="Times New Roman" w:hAnsi="Times New Roman" w:cs="Times New Roman"/>
          <w:i/>
          <w:sz w:val="24"/>
          <w:szCs w:val="24"/>
          <w:lang w:val="en-US"/>
        </w:rPr>
        <w:t>A.M. Prokhorov General Physics Institute of Russian Academy of Sciences (GPI)</w:t>
      </w:r>
    </w:p>
    <w:p w:rsidR="00310D00" w:rsidRDefault="00310D00" w:rsidP="007A72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32B10" w:rsidRPr="007A7220" w:rsidRDefault="00333DCB" w:rsidP="007A72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>n the scheelite (CaWO</w:t>
      </w:r>
      <w:r w:rsidR="00332B10" w:rsidRPr="007A722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) structure (sp. gr. </w:t>
      </w:r>
      <w:r w:rsidR="00332B10" w:rsidRPr="007A7220">
        <w:rPr>
          <w:rFonts w:ascii="Times New Roman" w:hAnsi="Times New Roman" w:cs="Times New Roman"/>
          <w:i/>
          <w:iCs/>
          <w:sz w:val="24"/>
          <w:szCs w:val="24"/>
          <w:lang w:val="en-US"/>
        </w:rPr>
        <w:t>I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>41/</w:t>
      </w:r>
      <w:r w:rsidR="00332B10" w:rsidRPr="007A7220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>), Ca</w:t>
      </w:r>
      <w:r w:rsidR="00332B10" w:rsidRPr="007A722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2+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locates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in a </w:t>
      </w:r>
      <w:r>
        <w:rPr>
          <w:rFonts w:ascii="Times New Roman" w:hAnsi="Times New Roman" w:cs="Times New Roman"/>
          <w:sz w:val="24"/>
          <w:szCs w:val="24"/>
          <w:lang w:val="en-US"/>
        </w:rPr>
        <w:t>somewhat d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istorted dodecahedral oxygen coordination, with two sets of bond distances: </w:t>
      </w:r>
      <w:r w:rsidR="00293413" w:rsidRPr="003556F7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 xml:space="preserve">oordination </w:t>
      </w:r>
      <w:r w:rsidR="00485653" w:rsidRPr="003556F7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umber (</w:t>
      </w:r>
      <w:r w:rsidR="00332B10" w:rsidRPr="003556F7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= 4 + 4. Each CaO</w:t>
      </w:r>
      <w:r w:rsidR="00332B10" w:rsidRPr="007A722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8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polyhedron share edges with four analogous dodecahedra. W </w:t>
      </w:r>
      <w:r>
        <w:rPr>
          <w:rFonts w:ascii="Times New Roman" w:hAnsi="Times New Roman" w:cs="Times New Roman"/>
          <w:sz w:val="24"/>
          <w:szCs w:val="24"/>
          <w:lang w:val="en-US"/>
        </w:rPr>
        <w:t>locates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in a slightly distorted tetrahedral coordination, with identical W–O bond distances (CN = 4)</w:t>
      </w:r>
      <w:r w:rsidR="000248CB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but different bond angles.</w:t>
      </w:r>
      <w:r w:rsidR="00332B10" w:rsidRPr="007A7220">
        <w:rPr>
          <w:rFonts w:ascii="Times New Roman" w:hAnsi="Times New Roman" w:cs="Times New Roman"/>
          <w:color w:val="C00000"/>
          <w:sz w:val="24"/>
          <w:szCs w:val="24"/>
          <w:lang w:val="en-US"/>
        </w:rPr>
        <w:t xml:space="preserve"> 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In the </w:t>
      </w:r>
      <w:proofErr w:type="spellStart"/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>NaR</w:t>
      </w:r>
      <w:proofErr w:type="spellEnd"/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>(TO</w:t>
      </w:r>
      <w:r w:rsidR="00332B10" w:rsidRPr="007A722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332B10" w:rsidRPr="007A722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33DCB">
        <w:rPr>
          <w:rFonts w:ascii="Times New Roman" w:hAnsi="Times New Roman" w:cs="Times New Roman"/>
          <w:sz w:val="24"/>
          <w:szCs w:val="24"/>
          <w:lang w:val="en-US"/>
        </w:rPr>
        <w:t xml:space="preserve">(where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333DCB">
        <w:rPr>
          <w:rFonts w:ascii="Times New Roman" w:hAnsi="Times New Roman" w:cs="Times New Roman"/>
          <w:sz w:val="24"/>
          <w:szCs w:val="24"/>
          <w:lang w:val="en-US"/>
        </w:rPr>
        <w:t xml:space="preserve"> = Ln</w:t>
      </w:r>
      <w:r w:rsidRPr="00333DC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3+</w:t>
      </w:r>
      <w:r w:rsidRPr="00333DCB">
        <w:rPr>
          <w:rFonts w:ascii="Times New Roman" w:hAnsi="Times New Roman" w:cs="Times New Roman"/>
          <w:sz w:val="24"/>
          <w:szCs w:val="24"/>
          <w:lang w:val="en-US"/>
        </w:rPr>
        <w:t>, Y</w:t>
      </w:r>
      <w:r w:rsidRPr="00333DC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3+</w:t>
      </w:r>
      <w:r w:rsidRPr="00333DCB">
        <w:rPr>
          <w:rFonts w:ascii="Times New Roman" w:hAnsi="Times New Roman" w:cs="Times New Roman"/>
          <w:sz w:val="24"/>
          <w:szCs w:val="24"/>
          <w:lang w:val="en-US"/>
        </w:rPr>
        <w:t>, or Bi</w:t>
      </w:r>
      <w:r w:rsidRPr="00333DC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3+</w:t>
      </w:r>
      <w:r w:rsidRPr="00333DCB">
        <w:rPr>
          <w:rFonts w:ascii="Times New Roman" w:hAnsi="Times New Roman" w:cs="Times New Roman"/>
          <w:sz w:val="24"/>
          <w:szCs w:val="24"/>
          <w:lang w:val="en-US"/>
        </w:rPr>
        <w:t xml:space="preserve">; and 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333DCB">
        <w:rPr>
          <w:rFonts w:ascii="Times New Roman" w:hAnsi="Times New Roman" w:cs="Times New Roman"/>
          <w:sz w:val="24"/>
          <w:szCs w:val="24"/>
          <w:lang w:val="en-US"/>
        </w:rPr>
        <w:t xml:space="preserve"> = W</w:t>
      </w:r>
      <w:r w:rsidRPr="00333DC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6+</w:t>
      </w:r>
      <w:r w:rsidRPr="00333DCB">
        <w:rPr>
          <w:rFonts w:ascii="Times New Roman" w:hAnsi="Times New Roman" w:cs="Times New Roman"/>
          <w:sz w:val="24"/>
          <w:szCs w:val="24"/>
          <w:lang w:val="en-US"/>
        </w:rPr>
        <w:t xml:space="preserve"> or Mo</w:t>
      </w:r>
      <w:r w:rsidRPr="00333DC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6+</w:t>
      </w:r>
      <w:r w:rsidR="00945D4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="00945D43" w:rsidRPr="00945D43">
        <w:rPr>
          <w:rFonts w:ascii="Times New Roman" w:hAnsi="Times New Roman" w:cs="Times New Roman"/>
          <w:sz w:val="24"/>
          <w:szCs w:val="24"/>
          <w:lang w:val="en-US"/>
        </w:rPr>
        <w:t>scheelite-like double tungstates and molybdates</w:t>
      </w:r>
      <w:r w:rsidR="00945D4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>phases, the</w:t>
      </w:r>
      <w:r w:rsidR="00945D43" w:rsidRPr="00945D4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45D43" w:rsidRPr="007A7220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="00945D43" w:rsidRPr="007A722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="00945D43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and R</w:t>
      </w:r>
      <w:r w:rsidR="00945D43" w:rsidRPr="007A722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3+</w:t>
      </w:r>
      <w:r w:rsidR="00945D43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>cation</w:t>
      </w:r>
      <w:r w:rsidR="00945D4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distribution on the dodecahedral (calcium) site</w:t>
      </w:r>
      <w:r w:rsidR="00945D4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of the scheelite structure may be random</w:t>
      </w:r>
      <w:r w:rsidR="000248CB">
        <w:rPr>
          <w:rFonts w:ascii="Times New Roman" w:hAnsi="Times New Roman" w:cs="Times New Roman"/>
          <w:sz w:val="24"/>
          <w:szCs w:val="24"/>
          <w:lang w:val="en-US"/>
        </w:rPr>
        <w:t xml:space="preserve"> (strictly statistical)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45D43">
        <w:rPr>
          <w:rFonts w:ascii="Times New Roman" w:hAnsi="Times New Roman" w:cs="Times New Roman"/>
          <w:sz w:val="24"/>
          <w:szCs w:val="24"/>
          <w:lang w:val="en-US"/>
        </w:rPr>
        <w:t>or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partially ordered. A </w:t>
      </w:r>
      <w:r w:rsidR="00945D43">
        <w:rPr>
          <w:rFonts w:ascii="Times New Roman" w:hAnsi="Times New Roman" w:cs="Times New Roman"/>
          <w:sz w:val="24"/>
          <w:szCs w:val="24"/>
          <w:lang w:val="en-US"/>
        </w:rPr>
        <w:t xml:space="preserve">strictly statistical 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>distribution of the Na</w:t>
      </w:r>
      <w:r w:rsidR="00332B10" w:rsidRPr="007A722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and R</w:t>
      </w:r>
      <w:r w:rsidR="00332B10" w:rsidRPr="007A722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3+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ions does not change the symmetry of the crystal. A partia</w:t>
      </w:r>
      <w:r w:rsidR="006D31B8">
        <w:rPr>
          <w:rFonts w:ascii="Times New Roman" w:hAnsi="Times New Roman" w:cs="Times New Roman"/>
          <w:sz w:val="24"/>
          <w:szCs w:val="24"/>
          <w:lang w:val="en-US"/>
        </w:rPr>
        <w:t>lly ordered cation distribution, as a rule</w:t>
      </w:r>
      <w:r w:rsidR="006D31B8" w:rsidRPr="003556F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332B10" w:rsidRPr="003556F7">
        <w:rPr>
          <w:rFonts w:ascii="Times New Roman" w:hAnsi="Times New Roman" w:cs="Times New Roman"/>
          <w:sz w:val="24"/>
          <w:szCs w:val="24"/>
          <w:lang w:val="en-US"/>
        </w:rPr>
        <w:t xml:space="preserve"> distort</w:t>
      </w:r>
      <w:r w:rsidR="00485653" w:rsidRPr="003556F7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symmetry </w:t>
      </w:r>
      <w:r w:rsidR="006D31B8">
        <w:rPr>
          <w:rFonts w:ascii="Times New Roman" w:hAnsi="Times New Roman" w:cs="Times New Roman"/>
          <w:sz w:val="24"/>
          <w:szCs w:val="24"/>
          <w:lang w:val="en-US"/>
        </w:rPr>
        <w:t>of the crystal, an</w:t>
      </w:r>
      <w:r w:rsidR="006D31B8" w:rsidRPr="003556F7">
        <w:rPr>
          <w:rFonts w:ascii="Times New Roman" w:hAnsi="Times New Roman" w:cs="Times New Roman"/>
          <w:sz w:val="24"/>
          <w:szCs w:val="24"/>
          <w:lang w:val="en-US"/>
        </w:rPr>
        <w:t>d reduce</w:t>
      </w:r>
      <w:r w:rsidR="0087024F" w:rsidRPr="003556F7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6D31B8" w:rsidRPr="003556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D31B8" w:rsidRPr="003556F7">
        <w:rPr>
          <w:rFonts w:ascii="Times New Roman" w:hAnsi="Times New Roman" w:cs="Times New Roman"/>
          <w:sz w:val="24"/>
          <w:szCs w:val="24"/>
          <w:lang w:val="en-US"/>
        </w:rPr>
        <w:t>it`</w:t>
      </w:r>
      <w:r w:rsidR="006D31B8">
        <w:rPr>
          <w:rFonts w:ascii="Times New Roman" w:hAnsi="Times New Roman" w:cs="Times New Roman"/>
          <w:sz w:val="24"/>
          <w:szCs w:val="24"/>
          <w:lang w:val="en-US"/>
        </w:rPr>
        <w:t>s</w:t>
      </w:r>
      <w:proofErr w:type="spellEnd"/>
      <w:r w:rsidR="006D31B8">
        <w:rPr>
          <w:rFonts w:ascii="Times New Roman" w:hAnsi="Times New Roman" w:cs="Times New Roman"/>
          <w:sz w:val="24"/>
          <w:szCs w:val="24"/>
          <w:lang w:val="en-US"/>
        </w:rPr>
        <w:t xml:space="preserve"> space group</w:t>
      </w:r>
      <w:r w:rsidR="00332B10" w:rsidRPr="007A722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50FD2" w:rsidRPr="007A7220" w:rsidRDefault="00332B10" w:rsidP="007A72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A7220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7A722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and R</w:t>
      </w:r>
      <w:r w:rsidRPr="007A722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3+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cations, lie between the</w:t>
      </w:r>
      <w:r w:rsidR="006D31B8">
        <w:rPr>
          <w:rFonts w:ascii="Times New Roman" w:hAnsi="Times New Roman" w:cs="Times New Roman"/>
          <w:sz w:val="24"/>
          <w:szCs w:val="24"/>
          <w:lang w:val="en-US"/>
        </w:rPr>
        <w:t xml:space="preserve"> [TO</w:t>
      </w:r>
      <w:r w:rsidR="006D31B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6D31B8">
        <w:rPr>
          <w:rFonts w:ascii="Times New Roman" w:hAnsi="Times New Roman" w:cs="Times New Roman"/>
          <w:sz w:val="24"/>
          <w:szCs w:val="24"/>
          <w:lang w:val="en-US"/>
        </w:rPr>
        <w:t>]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A7220">
        <w:rPr>
          <w:rFonts w:ascii="Times New Roman" w:hAnsi="Times New Roman" w:cs="Times New Roman"/>
          <w:sz w:val="24"/>
          <w:szCs w:val="24"/>
          <w:lang w:val="en-US"/>
        </w:rPr>
        <w:t>tetrahedra</w:t>
      </w:r>
      <w:proofErr w:type="spellEnd"/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along the fourth-order crystallographic axis and </w:t>
      </w:r>
      <w:r w:rsidR="000248CB">
        <w:rPr>
          <w:rFonts w:ascii="Times New Roman" w:hAnsi="Times New Roman" w:cs="Times New Roman"/>
          <w:sz w:val="24"/>
          <w:szCs w:val="24"/>
          <w:lang w:val="en-US"/>
        </w:rPr>
        <w:t xml:space="preserve">are </w:t>
      </w:r>
      <w:r w:rsidR="006D31B8">
        <w:rPr>
          <w:rFonts w:ascii="Times New Roman" w:hAnsi="Times New Roman" w:cs="Times New Roman"/>
          <w:sz w:val="24"/>
          <w:szCs w:val="24"/>
          <w:lang w:val="en-US"/>
        </w:rPr>
        <w:t xml:space="preserve">more or less randomly 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>distributed over the crystallographic sites. Thus, the dopant R</w:t>
      </w:r>
      <w:r w:rsidR="006D31B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7A722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3+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ions substituting the host R</w:t>
      </w:r>
      <w:r w:rsidRPr="007A722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3+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ions are affected by an infinitely large set of crystal fields with an infinitely small difference between each other. Therefore, the absorption and luminescence lines of R</w:t>
      </w:r>
      <w:r w:rsidRPr="007A722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3+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ions in scheelite-like crystals demonstrate pronounced inhomogeneous broadening</w:t>
      </w:r>
      <w:r w:rsidR="00050FD2" w:rsidRPr="007A7220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0B2031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which, along with the large number of Stark components of low-lying energy levels (for example, the </w:t>
      </w:r>
      <w:r w:rsidR="000B2031" w:rsidRPr="007A722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="000B2031" w:rsidRPr="007A7220">
        <w:rPr>
          <w:rFonts w:ascii="Times New Roman" w:hAnsi="Times New Roman" w:cs="Times New Roman"/>
          <w:i/>
          <w:iCs/>
          <w:sz w:val="24"/>
          <w:szCs w:val="24"/>
          <w:lang w:val="en-US"/>
        </w:rPr>
        <w:t>H</w:t>
      </w:r>
      <w:r w:rsidR="000B2031" w:rsidRPr="007A722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6</w:t>
      </w:r>
      <w:r w:rsidR="000B2031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level of Tm</w:t>
      </w:r>
      <w:r w:rsidR="000B2031" w:rsidRPr="007A722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3+</w:t>
      </w:r>
      <w:r w:rsidR="000B2031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ions has 13 Stark components) and comparatively small energy </w:t>
      </w:r>
      <w:proofErr w:type="spellStart"/>
      <w:r w:rsidR="000B2031" w:rsidRPr="007A7220">
        <w:rPr>
          <w:rFonts w:ascii="Times New Roman" w:hAnsi="Times New Roman" w:cs="Times New Roman"/>
          <w:sz w:val="24"/>
          <w:szCs w:val="24"/>
          <w:lang w:val="en-US"/>
        </w:rPr>
        <w:t>spacings</w:t>
      </w:r>
      <w:proofErr w:type="spellEnd"/>
      <w:r w:rsidR="000B2031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between them gives rise to broad and </w:t>
      </w:r>
      <w:r w:rsidR="006D31B8">
        <w:rPr>
          <w:rFonts w:ascii="Times New Roman" w:hAnsi="Times New Roman" w:cs="Times New Roman"/>
          <w:sz w:val="24"/>
          <w:szCs w:val="24"/>
          <w:lang w:val="en-US"/>
        </w:rPr>
        <w:t>rather</w:t>
      </w:r>
      <w:r w:rsidR="000B2031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smooth luminescence bands. This makes it possible to </w:t>
      </w:r>
      <w:r w:rsidR="006D31B8">
        <w:rPr>
          <w:rFonts w:ascii="Times New Roman" w:hAnsi="Times New Roman" w:cs="Times New Roman"/>
          <w:sz w:val="24"/>
          <w:szCs w:val="24"/>
          <w:lang w:val="en-US"/>
        </w:rPr>
        <w:t>obtain easily</w:t>
      </w:r>
      <w:r w:rsidR="000B2031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continuous tuning of the wavelength of the laser oscillation [</w:t>
      </w:r>
      <w:r w:rsidR="00050FD2" w:rsidRPr="007A7220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0B2031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] and to obtain </w:t>
      </w:r>
      <w:proofErr w:type="spellStart"/>
      <w:r w:rsidR="000B2031" w:rsidRPr="007A7220">
        <w:rPr>
          <w:rFonts w:ascii="Times New Roman" w:hAnsi="Times New Roman" w:cs="Times New Roman"/>
          <w:sz w:val="24"/>
          <w:szCs w:val="24"/>
          <w:lang w:val="en-US"/>
        </w:rPr>
        <w:t>subpicosecond</w:t>
      </w:r>
      <w:proofErr w:type="spellEnd"/>
      <w:r w:rsidR="000B2031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laser pulses in the mode-locking regime. Furthermore, since the absorption bands are smooth and </w:t>
      </w:r>
      <w:proofErr w:type="spellStart"/>
      <w:r w:rsidR="000B2031" w:rsidRPr="007A7220">
        <w:rPr>
          <w:rFonts w:ascii="Times New Roman" w:hAnsi="Times New Roman" w:cs="Times New Roman"/>
          <w:sz w:val="24"/>
          <w:szCs w:val="24"/>
          <w:lang w:val="en-US"/>
        </w:rPr>
        <w:t>inhomogeneously</w:t>
      </w:r>
      <w:proofErr w:type="spellEnd"/>
      <w:r w:rsidR="000B2031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broadened, possible temperature fluctuations of the </w:t>
      </w:r>
      <w:r w:rsidR="007B0A3C">
        <w:rPr>
          <w:rFonts w:ascii="Times New Roman" w:hAnsi="Times New Roman" w:cs="Times New Roman"/>
          <w:sz w:val="24"/>
          <w:szCs w:val="24"/>
          <w:lang w:val="en-US"/>
        </w:rPr>
        <w:t>emission</w:t>
      </w:r>
      <w:r w:rsidR="000B2031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wavelength of the pumping diode </w:t>
      </w:r>
      <w:r w:rsidR="007B0A3C">
        <w:rPr>
          <w:rFonts w:ascii="Times New Roman" w:hAnsi="Times New Roman" w:cs="Times New Roman"/>
          <w:sz w:val="24"/>
          <w:szCs w:val="24"/>
          <w:lang w:val="en-US"/>
        </w:rPr>
        <w:t>have not as drastic influence on the laser efficiency, as in case of ordered laser hosts like YAG</w:t>
      </w:r>
      <w:r w:rsidR="000B2031" w:rsidRPr="007A722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050FD2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The advantages of the use of structurally disordered crystals as active media for solid-state lasers were considered more detail in [2].</w:t>
      </w:r>
    </w:p>
    <w:p w:rsidR="00050FD2" w:rsidRPr="003556F7" w:rsidRDefault="00050FD2" w:rsidP="007A72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556F7">
        <w:rPr>
          <w:rFonts w:ascii="Times New Roman" w:hAnsi="Times New Roman" w:cs="Times New Roman"/>
          <w:sz w:val="24"/>
          <w:szCs w:val="24"/>
          <w:lang w:val="en-US"/>
        </w:rPr>
        <w:t xml:space="preserve">The further disorder of scheelite structure may be accomplished by </w:t>
      </w:r>
      <w:r w:rsidR="00341971" w:rsidRPr="003556F7">
        <w:rPr>
          <w:rFonts w:ascii="Times New Roman" w:hAnsi="Times New Roman" w:cs="Times New Roman"/>
          <w:sz w:val="24"/>
          <w:szCs w:val="24"/>
          <w:lang w:val="en-US"/>
        </w:rPr>
        <w:t xml:space="preserve">the simultaneous usage of different </w:t>
      </w:r>
      <w:proofErr w:type="spellStart"/>
      <w:r w:rsidR="00341971" w:rsidRPr="003556F7">
        <w:rPr>
          <w:rFonts w:ascii="Times New Roman" w:hAnsi="Times New Roman" w:cs="Times New Roman"/>
          <w:sz w:val="24"/>
          <w:szCs w:val="24"/>
          <w:lang w:val="en-US"/>
        </w:rPr>
        <w:t>cations</w:t>
      </w:r>
      <w:proofErr w:type="spellEnd"/>
      <w:r w:rsidR="00341971" w:rsidRPr="003556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556F7" w:rsidRPr="003556F7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 w:rsidR="00341971" w:rsidRPr="003556F7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341971" w:rsidRPr="003556F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3+</w:t>
      </w:r>
      <w:r w:rsidR="00341971" w:rsidRPr="003556F7">
        <w:rPr>
          <w:rFonts w:ascii="Times New Roman" w:hAnsi="Times New Roman" w:cs="Times New Roman"/>
          <w:sz w:val="24"/>
          <w:szCs w:val="24"/>
          <w:lang w:val="en-US"/>
        </w:rPr>
        <w:t xml:space="preserve"> and T</w:t>
      </w:r>
      <w:r w:rsidR="00341971" w:rsidRPr="003556F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6+</w:t>
      </w:r>
      <w:r w:rsidR="003556F7" w:rsidRPr="003556F7">
        <w:rPr>
          <w:rFonts w:ascii="Times New Roman" w:hAnsi="Times New Roman" w:cs="Times New Roman"/>
          <w:sz w:val="24"/>
          <w:szCs w:val="24"/>
          <w:lang w:val="en-US"/>
        </w:rPr>
        <w:t xml:space="preserve"> positions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. One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example of the first option was given in [3]. The crystals of mixed scheelite-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like tungstates Tm</w:t>
      </w:r>
      <w:r w:rsidRPr="003556F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3+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: NaLa</w:t>
      </w:r>
      <w:r w:rsidRPr="003556F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x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Gd</w:t>
      </w:r>
      <w:r w:rsidRPr="003556F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1-</w:t>
      </w:r>
      <w:proofErr w:type="gramStart"/>
      <w:r w:rsidRPr="003556F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x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Pr="003556F7">
        <w:rPr>
          <w:rFonts w:ascii="Times New Roman" w:hAnsi="Times New Roman" w:cs="Times New Roman"/>
          <w:sz w:val="24"/>
          <w:szCs w:val="24"/>
          <w:lang w:val="en-US"/>
        </w:rPr>
        <w:t>WO</w:t>
      </w:r>
      <w:r w:rsidRPr="003556F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3556F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 xml:space="preserve"> with a variable La-</w:t>
      </w:r>
      <w:proofErr w:type="spellStart"/>
      <w:r w:rsidRPr="003556F7">
        <w:rPr>
          <w:rFonts w:ascii="Times New Roman" w:hAnsi="Times New Roman" w:cs="Times New Roman"/>
          <w:sz w:val="24"/>
          <w:szCs w:val="24"/>
          <w:lang w:val="en-US"/>
        </w:rPr>
        <w:t>Gd</w:t>
      </w:r>
      <w:proofErr w:type="spellEnd"/>
      <w:r w:rsidRPr="003556F7">
        <w:rPr>
          <w:rFonts w:ascii="Times New Roman" w:hAnsi="Times New Roman" w:cs="Times New Roman"/>
          <w:sz w:val="24"/>
          <w:szCs w:val="24"/>
          <w:lang w:val="en-US"/>
        </w:rPr>
        <w:t xml:space="preserve"> composition occupy an intermediate position between the lanthanum and gadolinium tungstates.</w:t>
      </w:r>
      <w:r w:rsidR="00341971" w:rsidRPr="003556F7">
        <w:rPr>
          <w:rFonts w:ascii="Times New Roman" w:hAnsi="Times New Roman" w:cs="Times New Roman"/>
          <w:sz w:val="24"/>
          <w:szCs w:val="24"/>
          <w:lang w:val="en-US"/>
        </w:rPr>
        <w:t xml:space="preserve"> The efficient </w:t>
      </w:r>
      <w:r w:rsidR="000248CB" w:rsidRPr="003556F7">
        <w:rPr>
          <w:rFonts w:ascii="Times New Roman" w:hAnsi="Times New Roman" w:cs="Times New Roman"/>
          <w:sz w:val="24"/>
          <w:szCs w:val="24"/>
          <w:lang w:val="en-US"/>
        </w:rPr>
        <w:t>tuning</w:t>
      </w:r>
      <w:r w:rsidR="00810C6B" w:rsidRPr="003556F7">
        <w:rPr>
          <w:rFonts w:ascii="Times New Roman" w:hAnsi="Times New Roman" w:cs="Times New Roman"/>
          <w:sz w:val="24"/>
          <w:szCs w:val="24"/>
          <w:lang w:val="en-US"/>
        </w:rPr>
        <w:t xml:space="preserve"> of laser wavelength was demonstrated at this crystal [</w:t>
      </w:r>
      <w:r w:rsidR="003556F7" w:rsidRPr="003556F7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810C6B" w:rsidRPr="003556F7">
        <w:rPr>
          <w:rFonts w:ascii="Times New Roman" w:hAnsi="Times New Roman" w:cs="Times New Roman"/>
          <w:sz w:val="24"/>
          <w:szCs w:val="24"/>
          <w:lang w:val="en-US"/>
        </w:rPr>
        <w:t>].</w:t>
      </w:r>
    </w:p>
    <w:p w:rsidR="00810C6B" w:rsidRPr="00FC2573" w:rsidRDefault="00810C6B" w:rsidP="007A72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C2573">
        <w:rPr>
          <w:rFonts w:ascii="Times New Roman" w:hAnsi="Times New Roman" w:cs="Times New Roman"/>
          <w:sz w:val="24"/>
          <w:szCs w:val="24"/>
          <w:lang w:val="en-US"/>
        </w:rPr>
        <w:t>Another adv</w:t>
      </w:r>
      <w:r w:rsidR="009036F8" w:rsidRPr="00FC2573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 xml:space="preserve">ntage of </w:t>
      </w:r>
      <w:proofErr w:type="spellStart"/>
      <w:r w:rsidRPr="00FC2573">
        <w:rPr>
          <w:rFonts w:ascii="Times New Roman" w:hAnsi="Times New Roman" w:cs="Times New Roman"/>
          <w:sz w:val="24"/>
          <w:szCs w:val="24"/>
          <w:lang w:val="en-US"/>
        </w:rPr>
        <w:t>scheelite</w:t>
      </w:r>
      <w:proofErr w:type="spellEnd"/>
      <w:r w:rsidRPr="00FC2573">
        <w:rPr>
          <w:rFonts w:ascii="Times New Roman" w:hAnsi="Times New Roman" w:cs="Times New Roman"/>
          <w:sz w:val="24"/>
          <w:szCs w:val="24"/>
          <w:lang w:val="en-US"/>
        </w:rPr>
        <w:t>-like crystals is very high probabilities of the electro-dipole transitions within f-electronic shell of Ln</w:t>
      </w:r>
      <w:r w:rsidRPr="00FC257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3+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 xml:space="preserve"> laser dopants. It leads to high specific intensit</w:t>
      </w:r>
      <w:r w:rsidR="009036F8" w:rsidRPr="00FC257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>es of the optical absorption and lumines</w:t>
      </w:r>
      <w:r w:rsidR="009036F8" w:rsidRPr="00FC2573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>ence bands of the doped crystals.</w:t>
      </w:r>
      <w:r w:rsidR="00BB1282" w:rsidRPr="00FC2573">
        <w:rPr>
          <w:rFonts w:ascii="Times New Roman" w:hAnsi="Times New Roman" w:cs="Times New Roman"/>
          <w:sz w:val="24"/>
          <w:szCs w:val="24"/>
          <w:lang w:val="en-US"/>
        </w:rPr>
        <w:t xml:space="preserve"> Recently we found</w:t>
      </w:r>
      <w:r w:rsidR="00161532" w:rsidRPr="00FC2573">
        <w:rPr>
          <w:rFonts w:ascii="Times New Roman" w:hAnsi="Times New Roman" w:cs="Times New Roman"/>
          <w:sz w:val="24"/>
          <w:szCs w:val="24"/>
          <w:lang w:val="en-US"/>
        </w:rPr>
        <w:t xml:space="preserve"> [</w:t>
      </w:r>
      <w:r w:rsidR="00FC2573" w:rsidRPr="00FC2573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161532" w:rsidRPr="00FC2573">
        <w:rPr>
          <w:rFonts w:ascii="Times New Roman" w:hAnsi="Times New Roman" w:cs="Times New Roman"/>
          <w:sz w:val="24"/>
          <w:szCs w:val="24"/>
          <w:lang w:val="en-US"/>
        </w:rPr>
        <w:t xml:space="preserve">] that the main reason for </w:t>
      </w:r>
      <w:r w:rsidR="009036F8" w:rsidRPr="00FC257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161532" w:rsidRPr="00FC2573">
        <w:rPr>
          <w:rFonts w:ascii="Times New Roman" w:hAnsi="Times New Roman" w:cs="Times New Roman"/>
          <w:sz w:val="24"/>
          <w:szCs w:val="24"/>
          <w:lang w:val="en-US"/>
        </w:rPr>
        <w:t>uch high probabilit</w:t>
      </w:r>
      <w:r w:rsidR="009036F8" w:rsidRPr="00FC257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161532" w:rsidRPr="00FC2573">
        <w:rPr>
          <w:rFonts w:ascii="Times New Roman" w:hAnsi="Times New Roman" w:cs="Times New Roman"/>
          <w:sz w:val="24"/>
          <w:szCs w:val="24"/>
          <w:lang w:val="en-US"/>
        </w:rPr>
        <w:t xml:space="preserve">es is high </w:t>
      </w:r>
      <w:proofErr w:type="spellStart"/>
      <w:r w:rsidR="00161532" w:rsidRPr="00FC2573">
        <w:rPr>
          <w:rFonts w:ascii="Times New Roman" w:hAnsi="Times New Roman" w:cs="Times New Roman"/>
          <w:sz w:val="24"/>
          <w:szCs w:val="24"/>
          <w:lang w:val="en-US"/>
        </w:rPr>
        <w:t>distorsions</w:t>
      </w:r>
      <w:proofErr w:type="spellEnd"/>
      <w:r w:rsidR="00161532" w:rsidRPr="00FC2573">
        <w:rPr>
          <w:rFonts w:ascii="Times New Roman" w:hAnsi="Times New Roman" w:cs="Times New Roman"/>
          <w:sz w:val="24"/>
          <w:szCs w:val="24"/>
          <w:lang w:val="en-US"/>
        </w:rPr>
        <w:t xml:space="preserve"> of the local Ln</w:t>
      </w:r>
      <w:r w:rsidR="00161532" w:rsidRPr="00FC257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3+</w:t>
      </w:r>
      <w:r w:rsidR="00161532" w:rsidRPr="00FC257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302D3" w:rsidRPr="00FC2573">
        <w:rPr>
          <w:rFonts w:ascii="Times New Roman" w:hAnsi="Times New Roman" w:cs="Times New Roman"/>
          <w:sz w:val="24"/>
          <w:szCs w:val="24"/>
          <w:lang w:val="en-US"/>
        </w:rPr>
        <w:t>environment in the scheel</w:t>
      </w:r>
      <w:r w:rsidR="00BA7384" w:rsidRPr="00FC2573">
        <w:rPr>
          <w:rFonts w:ascii="Times New Roman" w:hAnsi="Times New Roman" w:cs="Times New Roman"/>
          <w:sz w:val="24"/>
          <w:szCs w:val="24"/>
          <w:lang w:val="en-US"/>
        </w:rPr>
        <w:t>ite structure.</w:t>
      </w:r>
    </w:p>
    <w:p w:rsidR="00050FD2" w:rsidRPr="007A7220" w:rsidRDefault="00702E18" w:rsidP="007A72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A7220">
        <w:rPr>
          <w:rFonts w:ascii="Times New Roman" w:hAnsi="Times New Roman" w:cs="Times New Roman"/>
          <w:sz w:val="24"/>
          <w:szCs w:val="24"/>
          <w:lang w:val="en"/>
        </w:rPr>
        <w:t xml:space="preserve">Over the last 10 years our team has </w:t>
      </w:r>
      <w:r w:rsidR="00BA7384">
        <w:rPr>
          <w:rFonts w:ascii="Times New Roman" w:hAnsi="Times New Roman" w:cs="Times New Roman"/>
          <w:sz w:val="24"/>
          <w:szCs w:val="24"/>
          <w:lang w:val="en"/>
        </w:rPr>
        <w:t>made</w:t>
      </w:r>
      <w:r w:rsidRPr="007A7220">
        <w:rPr>
          <w:rFonts w:ascii="Times New Roman" w:hAnsi="Times New Roman" w:cs="Times New Roman"/>
          <w:sz w:val="24"/>
          <w:szCs w:val="24"/>
          <w:lang w:val="en"/>
        </w:rPr>
        <w:t xml:space="preserve"> a large number of studies on the structure, spectral and lasing properties of crystals of double </w:t>
      </w:r>
      <w:proofErr w:type="spellStart"/>
      <w:r w:rsidRPr="007A7220">
        <w:rPr>
          <w:rFonts w:ascii="Times New Roman" w:hAnsi="Times New Roman" w:cs="Times New Roman"/>
          <w:sz w:val="24"/>
          <w:szCs w:val="24"/>
          <w:lang w:val="en"/>
        </w:rPr>
        <w:t>tungstates</w:t>
      </w:r>
      <w:proofErr w:type="spellEnd"/>
      <w:r w:rsidRPr="007A7220">
        <w:rPr>
          <w:rFonts w:ascii="Times New Roman" w:hAnsi="Times New Roman" w:cs="Times New Roman"/>
          <w:sz w:val="24"/>
          <w:szCs w:val="24"/>
          <w:lang w:val="en"/>
        </w:rPr>
        <w:t xml:space="preserve"> and </w:t>
      </w:r>
      <w:proofErr w:type="spellStart"/>
      <w:r w:rsidRPr="007A7220">
        <w:rPr>
          <w:rFonts w:ascii="Times New Roman" w:hAnsi="Times New Roman" w:cs="Times New Roman"/>
          <w:sz w:val="24"/>
          <w:szCs w:val="24"/>
          <w:lang w:val="en"/>
        </w:rPr>
        <w:t>molybdates</w:t>
      </w:r>
      <w:proofErr w:type="spellEnd"/>
      <w:r w:rsidRPr="007A7220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CB4AD7">
        <w:rPr>
          <w:rFonts w:ascii="Times New Roman" w:hAnsi="Times New Roman" w:cs="Times New Roman"/>
          <w:sz w:val="24"/>
          <w:szCs w:val="24"/>
          <w:lang w:val="en-US"/>
        </w:rPr>
        <w:t>[</w:t>
      </w:r>
      <w:r w:rsidR="00244197" w:rsidRPr="00CB4AD7">
        <w:rPr>
          <w:rFonts w:ascii="Times New Roman" w:hAnsi="Times New Roman" w:cs="Times New Roman"/>
          <w:sz w:val="24"/>
          <w:szCs w:val="24"/>
          <w:lang w:val="en-US"/>
        </w:rPr>
        <w:t>4</w:t>
      </w:r>
      <w:proofErr w:type="gramStart"/>
      <w:r w:rsidR="00244197" w:rsidRPr="00CB4AD7">
        <w:rPr>
          <w:rFonts w:ascii="Times New Roman" w:hAnsi="Times New Roman" w:cs="Times New Roman"/>
          <w:sz w:val="24"/>
          <w:szCs w:val="24"/>
          <w:lang w:val="en-US"/>
        </w:rPr>
        <w:t>,6</w:t>
      </w:r>
      <w:proofErr w:type="gramEnd"/>
      <w:r w:rsidR="000D2AC0">
        <w:rPr>
          <w:rFonts w:ascii="Times New Roman" w:hAnsi="Times New Roman" w:cs="Times New Roman"/>
          <w:sz w:val="24"/>
          <w:szCs w:val="24"/>
          <w:lang w:val="en-US"/>
        </w:rPr>
        <w:t>-8</w:t>
      </w:r>
      <w:r w:rsidRPr="00CB4AD7">
        <w:rPr>
          <w:rFonts w:ascii="Times New Roman" w:hAnsi="Times New Roman" w:cs="Times New Roman"/>
          <w:sz w:val="24"/>
          <w:szCs w:val="24"/>
          <w:lang w:val="en-US"/>
        </w:rPr>
        <w:t>].</w:t>
      </w:r>
      <w:r w:rsidR="00BA7384">
        <w:rPr>
          <w:rFonts w:ascii="Times New Roman" w:hAnsi="Times New Roman" w:cs="Times New Roman"/>
          <w:sz w:val="24"/>
          <w:szCs w:val="24"/>
          <w:lang w:val="en-US"/>
        </w:rPr>
        <w:t xml:space="preserve"> A necessity to o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btain </w:t>
      </w:r>
      <w:r w:rsidR="00BA7384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samples of high optical quality demanded to make a number of improvements in the standard Czochralski method.</w:t>
      </w:r>
    </w:p>
    <w:p w:rsidR="007A7220" w:rsidRPr="00244197" w:rsidRDefault="00E67591" w:rsidP="00002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7A722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he main problem in the growth of crystals of this type is their tendency to cracking predominantly in the </w:t>
      </w:r>
      <w:r>
        <w:rPr>
          <w:rFonts w:ascii="Times New Roman" w:hAnsi="Times New Roman" w:cs="Times New Roman"/>
          <w:sz w:val="24"/>
          <w:szCs w:val="24"/>
          <w:lang w:val="en-US"/>
        </w:rPr>
        <w:t>&lt;</w:t>
      </w:r>
      <w:r w:rsidR="007A7220" w:rsidRPr="007A7220">
        <w:rPr>
          <w:rFonts w:ascii="Times New Roman" w:hAnsi="Times New Roman" w:cs="Times New Roman"/>
          <w:sz w:val="24"/>
          <w:szCs w:val="24"/>
          <w:lang w:val="en-US"/>
        </w:rPr>
        <w:t>001</w:t>
      </w:r>
      <w:r>
        <w:rPr>
          <w:rFonts w:ascii="Times New Roman" w:hAnsi="Times New Roman" w:cs="Times New Roman"/>
          <w:sz w:val="24"/>
          <w:szCs w:val="24"/>
          <w:lang w:val="en-US"/>
        </w:rPr>
        <w:t>&gt;</w:t>
      </w:r>
      <w:r w:rsidR="007A722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cleavage plane (perpendicularly to the optical axis)</w:t>
      </w:r>
      <w:r w:rsidR="00CB4AD7">
        <w:rPr>
          <w:rFonts w:ascii="Times New Roman" w:hAnsi="Times New Roman" w:cs="Times New Roman"/>
          <w:sz w:val="24"/>
          <w:szCs w:val="24"/>
          <w:lang w:val="en-US"/>
        </w:rPr>
        <w:t xml:space="preserve"> [</w:t>
      </w:r>
      <w:r w:rsidR="000D2AC0">
        <w:rPr>
          <w:rFonts w:ascii="Times New Roman" w:hAnsi="Times New Roman" w:cs="Times New Roman"/>
          <w:sz w:val="24"/>
          <w:szCs w:val="24"/>
          <w:lang w:val="en-US"/>
        </w:rPr>
        <w:t>9</w:t>
      </w:r>
      <w:bookmarkStart w:id="0" w:name="_GoBack"/>
      <w:bookmarkEnd w:id="0"/>
      <w:r w:rsidR="00CB4AD7">
        <w:rPr>
          <w:rFonts w:ascii="Times New Roman" w:hAnsi="Times New Roman" w:cs="Times New Roman"/>
          <w:sz w:val="24"/>
          <w:szCs w:val="24"/>
          <w:lang w:val="en-US"/>
        </w:rPr>
        <w:t>]</w:t>
      </w:r>
      <w:r w:rsidR="007A722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. Cracking may </w:t>
      </w:r>
      <w:r>
        <w:rPr>
          <w:rFonts w:ascii="Times New Roman" w:hAnsi="Times New Roman" w:cs="Times New Roman"/>
          <w:sz w:val="24"/>
          <w:szCs w:val="24"/>
          <w:lang w:val="en-US"/>
        </w:rPr>
        <w:t>happen</w:t>
      </w:r>
      <w:r w:rsidR="007A722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during the growth process and upon </w:t>
      </w:r>
      <w:r w:rsidR="004434D2" w:rsidRPr="00244197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4434D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A722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cooling of as-grown crystal to room temperature. This phenomenon is caused by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large </w:t>
      </w:r>
      <w:proofErr w:type="spellStart"/>
      <w:r w:rsidR="00D022BE" w:rsidRPr="007A7220">
        <w:rPr>
          <w:rFonts w:ascii="Times New Roman" w:hAnsi="Times New Roman" w:cs="Times New Roman"/>
          <w:sz w:val="24"/>
          <w:szCs w:val="24"/>
          <w:lang w:val="en-US"/>
        </w:rPr>
        <w:t>thermoelastic</w:t>
      </w:r>
      <w:proofErr w:type="spellEnd"/>
      <w:r w:rsidR="007A722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stresses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7A722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developing under the influence of the temperature gradient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7A722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="004A141E">
        <w:rPr>
          <w:rFonts w:ascii="Times New Roman" w:hAnsi="Times New Roman" w:cs="Times New Roman"/>
          <w:sz w:val="24"/>
          <w:szCs w:val="24"/>
          <w:lang w:val="en-US"/>
        </w:rPr>
        <w:t xml:space="preserve"> on the other hand, by</w:t>
      </w:r>
      <w:r w:rsidR="007A722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relatively low mechanical durability of scheelite-like crystals.  </w:t>
      </w:r>
      <w:r w:rsidR="004A141E">
        <w:rPr>
          <w:rFonts w:ascii="Times New Roman" w:hAnsi="Times New Roman" w:cs="Times New Roman"/>
          <w:sz w:val="24"/>
          <w:szCs w:val="24"/>
          <w:lang w:val="en-US"/>
        </w:rPr>
        <w:t>Besides that, significant anisotropy of thermal expansion coefficients is typical for scheelite-like crystals</w:t>
      </w:r>
      <w:r w:rsidR="007A722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. In order to prevent such a cracking we used the growth directions parallel to the cleavage plane </w:t>
      </w:r>
      <w:r w:rsidR="004A141E">
        <w:rPr>
          <w:rFonts w:ascii="Times New Roman" w:hAnsi="Times New Roman" w:cs="Times New Roman"/>
          <w:sz w:val="24"/>
          <w:szCs w:val="24"/>
          <w:lang w:val="en-US"/>
        </w:rPr>
        <w:t>&lt;0</w:t>
      </w:r>
      <w:r w:rsidR="007A7220" w:rsidRPr="007A7220">
        <w:rPr>
          <w:rFonts w:ascii="Times New Roman" w:hAnsi="Times New Roman" w:cs="Times New Roman"/>
          <w:sz w:val="24"/>
          <w:szCs w:val="24"/>
          <w:lang w:val="en-US"/>
        </w:rPr>
        <w:t>01</w:t>
      </w:r>
      <w:r w:rsidR="004A141E">
        <w:rPr>
          <w:rFonts w:ascii="Times New Roman" w:hAnsi="Times New Roman" w:cs="Times New Roman"/>
          <w:sz w:val="24"/>
          <w:szCs w:val="24"/>
          <w:lang w:val="en-US"/>
        </w:rPr>
        <w:t>&gt;</w:t>
      </w:r>
      <w:r w:rsidR="00BA7384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4A141E">
        <w:rPr>
          <w:rFonts w:ascii="Times New Roman" w:hAnsi="Times New Roman" w:cs="Times New Roman"/>
          <w:sz w:val="24"/>
          <w:szCs w:val="24"/>
          <w:lang w:val="en-US"/>
        </w:rPr>
        <w:t xml:space="preserve"> optimized the configuration of heat </w:t>
      </w:r>
      <w:r w:rsidR="004A141E">
        <w:rPr>
          <w:rFonts w:ascii="Times New Roman" w:hAnsi="Times New Roman" w:cs="Times New Roman"/>
          <w:sz w:val="24"/>
          <w:szCs w:val="24"/>
          <w:lang w:val="en-US"/>
        </w:rPr>
        <w:lastRenderedPageBreak/>
        <w:t>shields</w:t>
      </w:r>
      <w:r w:rsidR="007A7220" w:rsidRPr="007A722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4A141E">
        <w:rPr>
          <w:rFonts w:ascii="Times New Roman" w:hAnsi="Times New Roman" w:cs="Times New Roman"/>
          <w:sz w:val="24"/>
          <w:szCs w:val="24"/>
          <w:lang w:val="en-US"/>
        </w:rPr>
        <w:t xml:space="preserve"> In particular, </w:t>
      </w:r>
      <w:r w:rsidR="004F55FE">
        <w:rPr>
          <w:rFonts w:ascii="Times New Roman" w:hAnsi="Times New Roman" w:cs="Times New Roman"/>
          <w:sz w:val="24"/>
          <w:szCs w:val="24"/>
          <w:lang w:val="en-US"/>
        </w:rPr>
        <w:t xml:space="preserve">significant </w:t>
      </w:r>
      <w:r w:rsidR="004A141E">
        <w:rPr>
          <w:rFonts w:ascii="Times New Roman" w:hAnsi="Times New Roman" w:cs="Times New Roman"/>
          <w:sz w:val="24"/>
          <w:szCs w:val="24"/>
          <w:lang w:val="en-US"/>
        </w:rPr>
        <w:t>increase of thermal gradients is rela</w:t>
      </w:r>
      <w:r w:rsidR="004F55FE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4A141E">
        <w:rPr>
          <w:rFonts w:ascii="Times New Roman" w:hAnsi="Times New Roman" w:cs="Times New Roman"/>
          <w:sz w:val="24"/>
          <w:szCs w:val="24"/>
          <w:lang w:val="en-US"/>
        </w:rPr>
        <w:t xml:space="preserve">ed with </w:t>
      </w:r>
      <w:r w:rsidR="007A7220" w:rsidRPr="007A7220">
        <w:rPr>
          <w:rFonts w:ascii="Times New Roman" w:hAnsi="Times New Roman" w:cs="Times New Roman"/>
          <w:sz w:val="24"/>
          <w:szCs w:val="24"/>
          <w:lang w:val="en"/>
        </w:rPr>
        <w:t xml:space="preserve">the presence of a through hole in the radial direction, which served as </w:t>
      </w:r>
      <w:r w:rsidR="00002B06" w:rsidRPr="007A7220">
        <w:rPr>
          <w:rFonts w:ascii="Times New Roman" w:hAnsi="Times New Roman" w:cs="Times New Roman"/>
          <w:sz w:val="24"/>
          <w:szCs w:val="24"/>
          <w:lang w:val="en"/>
        </w:rPr>
        <w:t>a</w:t>
      </w:r>
      <w:r w:rsidR="007A7220" w:rsidRPr="007A7220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002B06">
        <w:rPr>
          <w:rFonts w:ascii="Times New Roman" w:hAnsi="Times New Roman" w:cs="Times New Roman"/>
          <w:sz w:val="24"/>
          <w:szCs w:val="24"/>
          <w:lang w:val="en"/>
        </w:rPr>
        <w:t>window</w:t>
      </w:r>
      <w:r w:rsidR="007A7220" w:rsidRPr="007A7220">
        <w:rPr>
          <w:rFonts w:ascii="Times New Roman" w:hAnsi="Times New Roman" w:cs="Times New Roman"/>
          <w:sz w:val="24"/>
          <w:szCs w:val="24"/>
          <w:lang w:val="en"/>
        </w:rPr>
        <w:t xml:space="preserve">. This inspection </w:t>
      </w:r>
      <w:r w:rsidR="00002B06">
        <w:rPr>
          <w:rFonts w:ascii="Times New Roman" w:hAnsi="Times New Roman" w:cs="Times New Roman"/>
          <w:sz w:val="24"/>
          <w:szCs w:val="24"/>
          <w:lang w:val="en"/>
        </w:rPr>
        <w:t>window</w:t>
      </w:r>
      <w:r w:rsidR="007A7220" w:rsidRPr="007A7220">
        <w:rPr>
          <w:rFonts w:ascii="Times New Roman" w:hAnsi="Times New Roman" w:cs="Times New Roman"/>
          <w:sz w:val="24"/>
          <w:szCs w:val="24"/>
          <w:lang w:val="en"/>
        </w:rPr>
        <w:t xml:space="preserve"> makes a significant distortion in the shape of the temperature field, making it dramatically asymmetrical in the radial direction</w:t>
      </w:r>
      <w:r w:rsidR="004F55FE">
        <w:rPr>
          <w:rFonts w:ascii="Times New Roman" w:hAnsi="Times New Roman" w:cs="Times New Roman"/>
          <w:sz w:val="24"/>
          <w:szCs w:val="24"/>
          <w:lang w:val="en"/>
        </w:rPr>
        <w:t xml:space="preserve"> (see fig.1)</w:t>
      </w:r>
      <w:r w:rsidR="007A7220" w:rsidRPr="007A7220">
        <w:rPr>
          <w:rFonts w:ascii="Times New Roman" w:hAnsi="Times New Roman" w:cs="Times New Roman"/>
          <w:sz w:val="24"/>
          <w:szCs w:val="24"/>
          <w:lang w:val="en"/>
        </w:rPr>
        <w:t>.</w:t>
      </w:r>
      <w:r w:rsidR="005B2CCA">
        <w:rPr>
          <w:rFonts w:ascii="Times New Roman" w:hAnsi="Times New Roman" w:cs="Times New Roman"/>
          <w:sz w:val="24"/>
          <w:szCs w:val="24"/>
          <w:lang w:val="en"/>
        </w:rPr>
        <w:t xml:space="preserve"> We tested se</w:t>
      </w:r>
      <w:r w:rsidR="00A24C4E">
        <w:rPr>
          <w:rFonts w:ascii="Times New Roman" w:hAnsi="Times New Roman" w:cs="Times New Roman"/>
          <w:sz w:val="24"/>
          <w:szCs w:val="24"/>
          <w:lang w:val="en"/>
        </w:rPr>
        <w:t>veral variants of smoothi</w:t>
      </w:r>
      <w:r w:rsidR="00A24C4E" w:rsidRPr="00244197">
        <w:rPr>
          <w:rFonts w:ascii="Times New Roman" w:hAnsi="Times New Roman" w:cs="Times New Roman"/>
          <w:sz w:val="24"/>
          <w:szCs w:val="24"/>
          <w:lang w:val="en"/>
        </w:rPr>
        <w:t>ng the</w:t>
      </w:r>
      <w:r w:rsidR="005B2CCA" w:rsidRPr="00244197">
        <w:rPr>
          <w:rFonts w:ascii="Times New Roman" w:hAnsi="Times New Roman" w:cs="Times New Roman"/>
          <w:sz w:val="24"/>
          <w:szCs w:val="24"/>
          <w:lang w:val="en"/>
        </w:rPr>
        <w:t xml:space="preserve">se distortions. </w:t>
      </w:r>
      <w:r w:rsidR="007A7220"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Especially </w:t>
      </w:r>
      <w:r w:rsidR="00676DDE" w:rsidRPr="00244197">
        <w:rPr>
          <w:rFonts w:ascii="Times New Roman" w:hAnsi="Times New Roman" w:cs="Times New Roman"/>
          <w:sz w:val="24"/>
          <w:szCs w:val="24"/>
          <w:lang w:val="en-US"/>
        </w:rPr>
        <w:t>nice</w:t>
      </w:r>
      <w:r w:rsidR="00676D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A722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results gave the coverage of </w:t>
      </w:r>
      <w:r w:rsidR="007A7220" w:rsidRPr="007A7220">
        <w:rPr>
          <w:rFonts w:ascii="Times New Roman" w:hAnsi="Times New Roman" w:cs="Times New Roman"/>
          <w:sz w:val="24"/>
          <w:szCs w:val="24"/>
          <w:lang w:val="en"/>
        </w:rPr>
        <w:t xml:space="preserve">inspection </w:t>
      </w:r>
      <w:r w:rsidR="005B2CCA">
        <w:rPr>
          <w:rFonts w:ascii="Times New Roman" w:hAnsi="Times New Roman" w:cs="Times New Roman"/>
          <w:sz w:val="24"/>
          <w:szCs w:val="24"/>
          <w:lang w:val="en"/>
        </w:rPr>
        <w:t>window</w:t>
      </w:r>
      <w:r w:rsidR="007A722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, made in ceramic heat-shields, by plate of transparent material (e.g. quartz). In this case, the </w:t>
      </w:r>
      <w:r w:rsidR="007A7220" w:rsidRPr="007A7220">
        <w:rPr>
          <w:rFonts w:ascii="Times New Roman" w:hAnsi="Times New Roman" w:cs="Times New Roman"/>
          <w:sz w:val="24"/>
          <w:szCs w:val="24"/>
          <w:lang w:val="en"/>
        </w:rPr>
        <w:t xml:space="preserve">inspection </w:t>
      </w:r>
      <w:r w:rsidR="005B2CCA">
        <w:rPr>
          <w:rFonts w:ascii="Times New Roman" w:hAnsi="Times New Roman" w:cs="Times New Roman"/>
          <w:sz w:val="24"/>
          <w:szCs w:val="24"/>
          <w:lang w:val="en"/>
        </w:rPr>
        <w:t>window</w:t>
      </w:r>
      <w:r w:rsidR="007A7220" w:rsidRPr="007A7220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7A7220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is no longer straight-through, which sharply reduces the heat transfer through it and substantially smooth out the shape </w:t>
      </w:r>
      <w:r w:rsidR="007A7220" w:rsidRPr="00244197">
        <w:rPr>
          <w:rFonts w:ascii="Times New Roman" w:hAnsi="Times New Roman" w:cs="Times New Roman"/>
          <w:sz w:val="24"/>
          <w:szCs w:val="24"/>
          <w:lang w:val="en-US"/>
        </w:rPr>
        <w:t>of the temperature field.</w:t>
      </w:r>
    </w:p>
    <w:p w:rsidR="007A7220" w:rsidRPr="007A7220" w:rsidRDefault="009B0690" w:rsidP="007A72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"/>
        </w:rPr>
      </w:pPr>
      <w:r w:rsidRPr="00244197">
        <w:rPr>
          <w:rFonts w:ascii="Times New Roman" w:hAnsi="Times New Roman" w:cs="Times New Roman"/>
          <w:sz w:val="24"/>
          <w:szCs w:val="24"/>
          <w:lang w:val="en"/>
        </w:rPr>
        <w:t xml:space="preserve">The insertion of </w:t>
      </w:r>
      <w:r w:rsidR="007A7220" w:rsidRPr="00244197">
        <w:rPr>
          <w:rFonts w:ascii="Times New Roman" w:hAnsi="Times New Roman" w:cs="Times New Roman"/>
          <w:sz w:val="24"/>
          <w:szCs w:val="24"/>
          <w:lang w:val="en"/>
        </w:rPr>
        <w:t xml:space="preserve">a transparent cylindrical ring to the inside of </w:t>
      </w:r>
      <w:r w:rsidR="007A7220" w:rsidRPr="00244197">
        <w:rPr>
          <w:rFonts w:ascii="Times New Roman" w:hAnsi="Times New Roman" w:cs="Times New Roman"/>
          <w:sz w:val="24"/>
          <w:szCs w:val="24"/>
          <w:lang w:val="en-US"/>
        </w:rPr>
        <w:t>ceramic heat-shields</w:t>
      </w:r>
      <w:r w:rsidR="007A7220" w:rsidRPr="00244197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244197">
        <w:rPr>
          <w:rFonts w:ascii="Times New Roman" w:hAnsi="Times New Roman" w:cs="Times New Roman"/>
          <w:sz w:val="24"/>
          <w:szCs w:val="24"/>
          <w:lang w:val="en"/>
        </w:rPr>
        <w:t xml:space="preserve">with </w:t>
      </w:r>
      <w:r w:rsidR="007A7220" w:rsidRPr="00244197">
        <w:rPr>
          <w:rFonts w:ascii="Times New Roman" w:hAnsi="Times New Roman" w:cs="Times New Roman"/>
          <w:sz w:val="24"/>
          <w:szCs w:val="24"/>
          <w:lang w:val="en"/>
        </w:rPr>
        <w:t xml:space="preserve">a close location to the melt leads to quite rapid loss of transparency of the </w:t>
      </w:r>
      <w:r w:rsidR="005B2CCA" w:rsidRPr="00244197">
        <w:rPr>
          <w:rFonts w:ascii="Times New Roman" w:hAnsi="Times New Roman" w:cs="Times New Roman"/>
          <w:sz w:val="24"/>
          <w:szCs w:val="24"/>
          <w:lang w:val="en"/>
        </w:rPr>
        <w:t>silica glass ring</w:t>
      </w:r>
      <w:r w:rsidR="007A7220" w:rsidRPr="00244197">
        <w:rPr>
          <w:rFonts w:ascii="Times New Roman" w:hAnsi="Times New Roman" w:cs="Times New Roman"/>
          <w:sz w:val="24"/>
          <w:szCs w:val="24"/>
          <w:lang w:val="en"/>
        </w:rPr>
        <w:t xml:space="preserve"> due to the condensation of the melt </w:t>
      </w:r>
      <w:r w:rsidR="00C22765" w:rsidRPr="00244197">
        <w:rPr>
          <w:rFonts w:ascii="Times New Roman" w:hAnsi="Times New Roman" w:cs="Times New Roman"/>
          <w:sz w:val="24"/>
          <w:szCs w:val="24"/>
          <w:lang w:val="en"/>
        </w:rPr>
        <w:t xml:space="preserve">vapor </w:t>
      </w:r>
      <w:r w:rsidR="007A7220" w:rsidRPr="00244197">
        <w:rPr>
          <w:rFonts w:ascii="Times New Roman" w:hAnsi="Times New Roman" w:cs="Times New Roman"/>
          <w:sz w:val="24"/>
          <w:szCs w:val="24"/>
          <w:lang w:val="en"/>
        </w:rPr>
        <w:t xml:space="preserve">on the surface of the window. Therefore, </w:t>
      </w:r>
      <w:r w:rsidRPr="00244197">
        <w:rPr>
          <w:rFonts w:ascii="Times New Roman" w:hAnsi="Times New Roman" w:cs="Times New Roman"/>
          <w:sz w:val="24"/>
          <w:szCs w:val="24"/>
          <w:lang w:val="en"/>
        </w:rPr>
        <w:t xml:space="preserve">as a </w:t>
      </w:r>
      <w:r w:rsidR="007A7220" w:rsidRPr="00244197">
        <w:rPr>
          <w:rFonts w:ascii="Times New Roman" w:hAnsi="Times New Roman" w:cs="Times New Roman"/>
          <w:sz w:val="24"/>
          <w:szCs w:val="24"/>
          <w:lang w:val="en"/>
        </w:rPr>
        <w:t xml:space="preserve">next step we start using a transparent ring, located in the outer layer of heat-shields. In this </w:t>
      </w:r>
      <w:r w:rsidR="00C22765" w:rsidRPr="00244197">
        <w:rPr>
          <w:rFonts w:ascii="Times New Roman" w:hAnsi="Times New Roman" w:cs="Times New Roman"/>
          <w:sz w:val="24"/>
          <w:szCs w:val="24"/>
          <w:lang w:val="en"/>
        </w:rPr>
        <w:t>case</w:t>
      </w:r>
      <w:r w:rsidR="007A7220" w:rsidRPr="00244197">
        <w:rPr>
          <w:rFonts w:ascii="Times New Roman" w:hAnsi="Times New Roman" w:cs="Times New Roman"/>
          <w:sz w:val="24"/>
          <w:szCs w:val="24"/>
          <w:lang w:val="en"/>
        </w:rPr>
        <w:t xml:space="preserve">, the inspection </w:t>
      </w:r>
      <w:r w:rsidR="00C22765" w:rsidRPr="00244197">
        <w:rPr>
          <w:rFonts w:ascii="Times New Roman" w:hAnsi="Times New Roman" w:cs="Times New Roman"/>
          <w:sz w:val="24"/>
          <w:szCs w:val="24"/>
          <w:lang w:val="en"/>
        </w:rPr>
        <w:t>window</w:t>
      </w:r>
      <w:r w:rsidR="007A7220" w:rsidRPr="00244197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C22765" w:rsidRPr="00244197">
        <w:rPr>
          <w:rFonts w:ascii="Times New Roman" w:hAnsi="Times New Roman" w:cs="Times New Roman"/>
          <w:sz w:val="24"/>
          <w:szCs w:val="24"/>
          <w:lang w:val="en"/>
        </w:rPr>
        <w:t xml:space="preserve">maintains the </w:t>
      </w:r>
      <w:r w:rsidR="007A7220" w:rsidRPr="00244197">
        <w:rPr>
          <w:rFonts w:ascii="Times New Roman" w:hAnsi="Times New Roman" w:cs="Times New Roman"/>
          <w:sz w:val="24"/>
          <w:szCs w:val="24"/>
          <w:lang w:val="en"/>
        </w:rPr>
        <w:t xml:space="preserve">acceptable transparency throughout the entire growth process, and the effect of </w:t>
      </w:r>
      <w:r w:rsidR="00C22765" w:rsidRPr="00244197">
        <w:rPr>
          <w:rFonts w:ascii="Times New Roman" w:hAnsi="Times New Roman" w:cs="Times New Roman"/>
          <w:sz w:val="24"/>
          <w:szCs w:val="24"/>
          <w:lang w:val="en"/>
        </w:rPr>
        <w:t>lowering the thermal gradients does not reduce</w:t>
      </w:r>
      <w:r w:rsidR="007A7220" w:rsidRPr="00244197">
        <w:rPr>
          <w:rFonts w:ascii="Times New Roman" w:hAnsi="Times New Roman" w:cs="Times New Roman"/>
          <w:sz w:val="24"/>
          <w:szCs w:val="24"/>
          <w:lang w:val="en"/>
        </w:rPr>
        <w:t>.</w:t>
      </w:r>
      <w:r w:rsidR="007A7220" w:rsidRPr="007A7220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</w:p>
    <w:p w:rsidR="007A7220" w:rsidRPr="007A7220" w:rsidRDefault="007A7220" w:rsidP="007A72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A7220">
        <w:rPr>
          <w:rFonts w:ascii="Times New Roman" w:hAnsi="Times New Roman" w:cs="Times New Roman"/>
          <w:sz w:val="24"/>
          <w:szCs w:val="24"/>
          <w:lang w:val="en"/>
        </w:rPr>
        <w:t xml:space="preserve">Modification of the 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>heat-shields</w:t>
      </w:r>
      <w:r w:rsidRPr="007A7220">
        <w:rPr>
          <w:rFonts w:ascii="Times New Roman" w:hAnsi="Times New Roman" w:cs="Times New Roman"/>
          <w:sz w:val="24"/>
          <w:szCs w:val="24"/>
          <w:lang w:val="en"/>
        </w:rPr>
        <w:t xml:space="preserve"> allowed us to avoid the problem of cracking of crystals on the stage of crystal growth. However, the crystals continued to crack at the stage of </w:t>
      </w:r>
      <w:proofErr w:type="spellStart"/>
      <w:r w:rsidR="00C22765">
        <w:rPr>
          <w:rFonts w:ascii="Times New Roman" w:hAnsi="Times New Roman" w:cs="Times New Roman"/>
          <w:sz w:val="24"/>
          <w:szCs w:val="24"/>
          <w:lang w:val="en"/>
        </w:rPr>
        <w:t>post</w:t>
      </w:r>
      <w:r w:rsidRPr="007A7220">
        <w:rPr>
          <w:rFonts w:ascii="Times New Roman" w:hAnsi="Times New Roman" w:cs="Times New Roman"/>
          <w:sz w:val="24"/>
          <w:szCs w:val="24"/>
          <w:lang w:val="en"/>
        </w:rPr>
        <w:t>growth</w:t>
      </w:r>
      <w:proofErr w:type="spellEnd"/>
      <w:r w:rsidRPr="007A7220">
        <w:rPr>
          <w:rFonts w:ascii="Times New Roman" w:hAnsi="Times New Roman" w:cs="Times New Roman"/>
          <w:sz w:val="24"/>
          <w:szCs w:val="24"/>
          <w:lang w:val="en"/>
        </w:rPr>
        <w:t xml:space="preserve"> cooling to room temperature. 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Therefore, we have made additional improvements to the configuration of heat shields, </w:t>
      </w:r>
      <w:r w:rsidR="00C22765">
        <w:rPr>
          <w:rFonts w:ascii="Times New Roman" w:hAnsi="Times New Roman" w:cs="Times New Roman"/>
          <w:sz w:val="24"/>
          <w:szCs w:val="24"/>
          <w:lang w:val="en-US"/>
        </w:rPr>
        <w:t>e.g.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introduced the resistive ann</w:t>
      </w:r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ealing furnace </w:t>
      </w:r>
      <w:r w:rsidR="00C22765" w:rsidRPr="00244197">
        <w:rPr>
          <w:rFonts w:ascii="Times New Roman" w:hAnsi="Times New Roman" w:cs="Times New Roman"/>
          <w:sz w:val="24"/>
          <w:szCs w:val="24"/>
          <w:lang w:val="en-US"/>
        </w:rPr>
        <w:t>instead of the inner</w:t>
      </w:r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 heat shield. The furnace was controlled with a programmable </w:t>
      </w:r>
      <w:proofErr w:type="spellStart"/>
      <w:r w:rsidR="009B0690" w:rsidRPr="00244197">
        <w:rPr>
          <w:rFonts w:ascii="Times New Roman" w:hAnsi="Times New Roman" w:cs="Times New Roman"/>
          <w:sz w:val="24"/>
          <w:szCs w:val="24"/>
          <w:lang w:val="en-US"/>
        </w:rPr>
        <w:t>thermocontroller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. After </w:t>
      </w:r>
      <w:r w:rsidR="00C22765"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tear </w:t>
      </w:r>
      <w:r w:rsidRPr="00244197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C22765" w:rsidRPr="00244197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 the crystal </w:t>
      </w:r>
      <w:r w:rsidR="00C22765" w:rsidRPr="00244197">
        <w:rPr>
          <w:rFonts w:ascii="Times New Roman" w:hAnsi="Times New Roman" w:cs="Times New Roman"/>
          <w:sz w:val="24"/>
          <w:szCs w:val="24"/>
          <w:lang w:val="en-US"/>
        </w:rPr>
        <w:t>from</w:t>
      </w:r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 the melt, it </w:t>
      </w:r>
      <w:r w:rsidR="0033302E"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is </w:t>
      </w:r>
      <w:r w:rsidRPr="00244197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33302E" w:rsidRPr="00244197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244197">
        <w:rPr>
          <w:rFonts w:ascii="Times New Roman" w:hAnsi="Times New Roman" w:cs="Times New Roman"/>
          <w:sz w:val="24"/>
          <w:szCs w:val="24"/>
          <w:lang w:val="en-US"/>
        </w:rPr>
        <w:t>ise</w:t>
      </w:r>
      <w:r w:rsidR="0033302E" w:rsidRPr="00244197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 to a level to be approximately in the middle of the temperature field resistive furnace. </w:t>
      </w:r>
      <w:r w:rsidR="00C22765" w:rsidRPr="00244197">
        <w:rPr>
          <w:rFonts w:ascii="Times New Roman" w:hAnsi="Times New Roman" w:cs="Times New Roman"/>
          <w:sz w:val="24"/>
          <w:szCs w:val="24"/>
          <w:lang w:val="en-US"/>
        </w:rPr>
        <w:t>Then the RF-coil</w:t>
      </w:r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 heating was </w:t>
      </w:r>
      <w:r w:rsidR="00C22765" w:rsidRPr="00244197">
        <w:rPr>
          <w:rFonts w:ascii="Times New Roman" w:hAnsi="Times New Roman" w:cs="Times New Roman"/>
          <w:sz w:val="24"/>
          <w:szCs w:val="24"/>
          <w:lang w:val="en-US"/>
        </w:rPr>
        <w:t>reduced to zero</w:t>
      </w:r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112CF" w:rsidRPr="00244197">
        <w:rPr>
          <w:rFonts w:ascii="Times New Roman" w:hAnsi="Times New Roman" w:cs="Times New Roman"/>
          <w:sz w:val="24"/>
          <w:szCs w:val="24"/>
          <w:lang w:val="en-US"/>
        </w:rPr>
        <w:t>during</w:t>
      </w:r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 a short time (2-3 hours), and the furnace was programmed to reduce the temperature at </w:t>
      </w:r>
      <w:r w:rsidR="00715B44" w:rsidRPr="00244197">
        <w:rPr>
          <w:rFonts w:ascii="Times New Roman" w:hAnsi="Times New Roman" w:cs="Times New Roman"/>
          <w:sz w:val="24"/>
          <w:szCs w:val="24"/>
          <w:lang w:val="en-US"/>
        </w:rPr>
        <w:t>~10</w:t>
      </w:r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 degrees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per hour. This improvement </w:t>
      </w:r>
      <w:r w:rsidR="00715B44">
        <w:rPr>
          <w:rFonts w:ascii="Times New Roman" w:hAnsi="Times New Roman" w:cs="Times New Roman"/>
          <w:sz w:val="24"/>
          <w:szCs w:val="24"/>
          <w:lang w:val="en-US"/>
        </w:rPr>
        <w:t>allowed on the one hand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to substantially </w:t>
      </w:r>
      <w:proofErr w:type="gramStart"/>
      <w:r w:rsidR="00715B44">
        <w:rPr>
          <w:rFonts w:ascii="Times New Roman" w:hAnsi="Times New Roman" w:cs="Times New Roman"/>
          <w:sz w:val="24"/>
          <w:szCs w:val="24"/>
          <w:lang w:val="en-US"/>
        </w:rPr>
        <w:t>smoothen</w:t>
      </w:r>
      <w:proofErr w:type="gramEnd"/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the temperature gradients above the crucible, and </w:t>
      </w:r>
      <w:r w:rsidR="00715B44">
        <w:rPr>
          <w:rFonts w:ascii="Times New Roman" w:hAnsi="Times New Roman" w:cs="Times New Roman"/>
          <w:sz w:val="24"/>
          <w:szCs w:val="24"/>
          <w:lang w:val="en-US"/>
        </w:rPr>
        <w:t>on the other hand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, to reduce the cooling rate. As a result, the problem of cracking of crystals was practically resolved. Moreover, additional annealing of crystals in a muffle furnace </w:t>
      </w:r>
      <w:r w:rsidR="00715B44"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is generally not required 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>after the introduction of this improvement.</w:t>
      </w:r>
    </w:p>
    <w:p w:rsidR="007A7220" w:rsidRPr="007A7220" w:rsidRDefault="007A7220" w:rsidP="00715B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A7220">
        <w:rPr>
          <w:rFonts w:ascii="Times New Roman" w:hAnsi="Times New Roman" w:cs="Times New Roman"/>
          <w:sz w:val="24"/>
          <w:szCs w:val="24"/>
          <w:lang w:val="en-US"/>
        </w:rPr>
        <w:t>One can see</w:t>
      </w:r>
      <w:r w:rsidR="00715B44">
        <w:rPr>
          <w:rFonts w:ascii="Times New Roman" w:hAnsi="Times New Roman" w:cs="Times New Roman"/>
          <w:sz w:val="24"/>
          <w:szCs w:val="24"/>
          <w:lang w:val="en-US"/>
        </w:rPr>
        <w:t xml:space="preserve"> from the fig.1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 that the changes made in the design of heat-shields, have made nearly uniform axial temperature gradient (~9 K/mm) along the crystal growth axis and greatly reduce the asymmetry of the thermal field caused by a viewing window.</w:t>
      </w:r>
    </w:p>
    <w:p w:rsidR="007A7220" w:rsidRPr="007A7220" w:rsidRDefault="00CB4AD7" w:rsidP="00CB4A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059767" cy="23056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4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7343" cy="2304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5B4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11D5BC" wp14:editId="13415FB9">
                <wp:simplePos x="0" y="0"/>
                <wp:positionH relativeFrom="column">
                  <wp:posOffset>561975</wp:posOffset>
                </wp:positionH>
                <wp:positionV relativeFrom="paragraph">
                  <wp:posOffset>2370455</wp:posOffset>
                </wp:positionV>
                <wp:extent cx="4677410" cy="283210"/>
                <wp:effectExtent l="0" t="0" r="0" b="2540"/>
                <wp:wrapTopAndBottom/>
                <wp:docPr id="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7410" cy="2832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7220" w:rsidRPr="007A7220" w:rsidRDefault="007A7220" w:rsidP="007A722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A722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Fig.1. </w:t>
                            </w:r>
                            <w:proofErr w:type="gramStart"/>
                            <w:r w:rsidRPr="007A722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The</w:t>
                            </w:r>
                            <w:proofErr w:type="gramEnd"/>
                            <w:r w:rsidRPr="007A722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 temperature distribution above the melt surface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44.25pt;margin-top:186.65pt;width:368.3pt;height:22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l1wIQIAAPgDAAAOAAAAZHJzL2Uyb0RvYy54bWysU8FuEzEQvSPxD5bvZJMladJVNlVpKUIq&#10;BanwAY7Xm7WwPcZ2shtuvfML/AOHHrjxC+kfMfamaQQ3hA/W2DPzPO/NeH7WaUU2wnkJpqSjwZAS&#10;YThU0qxK+unj1YsZJT4wUzEFRpR0Kzw9Wzx/Nm9tIXJoQFXCEQQxvmhtSZsQbJFlnjdCMz8AKww6&#10;a3CaBTy6VVY51iK6Vlk+HJ5kLbjKOuDCe7y97J10kfDrWvDwvq69CESVFGsLaXdpX8Y9W8xZsXLM&#10;NpLvy2D/UIVm0uCjB6hLFhhZO/kXlJbcgYc6DDjoDOpacpE4IJvR8A82tw2zInFBcbw9yOT/Hyy/&#10;2XxwRFYlnVBimMYW7b7vfuzud792Px/uHr6RPGrUWl9g6K3F4NC9gg57nfh6ew38sycGLhpmVuLc&#10;OWgbwSqscRQzs6PUHsdHkGX7Dip8jK0DJKCudjoKiJIQRMdebQ/9EV0gHC/HJ9PpeIQujr589jJH&#10;Oz7Bisds63x4I0CTaJTUYf8TOttc+9CHPobExwxcSaXwnhXKkLakp5N8khKOPFoGHFEldUlnw7j6&#10;oYkkX5sqJQcmVW9jLcrsWUeiPeXQLTsMjFIsodoifwf9KOLXQaMB95WSFsewpP7LmjlBiXprUMPT&#10;0Xgc5zYdxpNpjgd37Fkee5jhCFXSQElvXoQ06z3Xc9S6lkmGp0r2teJ4JSH3XyHO7/E5RT192MVv&#10;AAAA//8DAFBLAwQUAAYACAAAACEA95HHHd8AAAAKAQAADwAAAGRycy9kb3ducmV2LnhtbEyPy07D&#10;MBBF90j8gzVI7KidpqFpyKRCILaglofEzo2nSUQ8jmK3CX+PWcFydI/uPVNuZ9uLM42+c4yQLBQI&#10;4tqZjhuEt9enmxyED5qN7h0Twjd52FaXF6UujJt4R+d9aEQsYV9ohDaEoZDS1y1Z7RduII7Z0Y1W&#10;h3iOjTSjnmK57eVSqVtpdcdxodUDPbRUf+1PFuH9+fj5sVIvzaPNhsnNSrLdSMTrq/n+DkSgOfzB&#10;8Ksf1aGKTgd3YuNFj5DnWSQR0nWagohAvswSEAeEVbLegKxK+f+F6gcAAP//AwBQSwECLQAUAAYA&#10;CAAAACEAtoM4kv4AAADhAQAAEwAAAAAAAAAAAAAAAAAAAAAAW0NvbnRlbnRfVHlwZXNdLnhtbFBL&#10;AQItABQABgAIAAAAIQA4/SH/1gAAAJQBAAALAAAAAAAAAAAAAAAAAC8BAABfcmVscy8ucmVsc1BL&#10;AQItABQABgAIAAAAIQDxql1wIQIAAPgDAAAOAAAAAAAAAAAAAAAAAC4CAABkcnMvZTJvRG9jLnht&#10;bFBLAQItABQABgAIAAAAIQD3kccd3wAAAAoBAAAPAAAAAAAAAAAAAAAAAHsEAABkcnMvZG93bnJl&#10;di54bWxQSwUGAAAAAAQABADzAAAAhwUAAAAA&#10;" filled="f" stroked="f">
                <v:textbox>
                  <w:txbxContent>
                    <w:p w:rsidR="007A7220" w:rsidRPr="007A7220" w:rsidRDefault="007A7220" w:rsidP="007A7220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 w:rsidRPr="007A722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Fig.1. </w:t>
                      </w:r>
                      <w:proofErr w:type="gramStart"/>
                      <w:r w:rsidRPr="007A722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The</w:t>
                      </w:r>
                      <w:proofErr w:type="gramEnd"/>
                      <w:r w:rsidRPr="007A722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 temperature distribution above the melt surface 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CB4AD7" w:rsidRPr="00CB4AD7" w:rsidRDefault="00CB4AD7" w:rsidP="00CB4A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CB4AD7">
        <w:rPr>
          <w:rFonts w:ascii="Times New Roman" w:hAnsi="Times New Roman" w:cs="Times New Roman"/>
          <w:sz w:val="24"/>
          <w:szCs w:val="24"/>
          <w:lang w:val="en-US"/>
        </w:rPr>
        <w:t>REFERENCES</w:t>
      </w:r>
    </w:p>
    <w:p w:rsidR="00050FD2" w:rsidRPr="007A7220" w:rsidRDefault="00050FD2" w:rsidP="00CB4AD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X. </w:t>
      </w:r>
      <w:proofErr w:type="spellStart"/>
      <w:r w:rsidRPr="007A7220">
        <w:rPr>
          <w:rFonts w:ascii="Times New Roman" w:hAnsi="Times New Roman" w:cs="Times New Roman"/>
          <w:sz w:val="24"/>
          <w:szCs w:val="24"/>
          <w:lang w:val="en-US"/>
        </w:rPr>
        <w:t>Mateos</w:t>
      </w:r>
      <w:proofErr w:type="spellEnd"/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, V. </w:t>
      </w:r>
      <w:proofErr w:type="spellStart"/>
      <w:r w:rsidRPr="007A7220">
        <w:rPr>
          <w:rFonts w:ascii="Times New Roman" w:hAnsi="Times New Roman" w:cs="Times New Roman"/>
          <w:sz w:val="24"/>
          <w:szCs w:val="24"/>
          <w:lang w:val="en-US"/>
        </w:rPr>
        <w:t>Petrov</w:t>
      </w:r>
      <w:proofErr w:type="spellEnd"/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, J. Liu, et al., IEEE J. Quantum Electron. </w:t>
      </w:r>
      <w:r w:rsidRPr="007A7220">
        <w:rPr>
          <w:rFonts w:ascii="Times New Roman" w:hAnsi="Times New Roman" w:cs="Times New Roman"/>
          <w:bCs/>
          <w:sz w:val="24"/>
          <w:szCs w:val="24"/>
          <w:lang w:val="en-US"/>
        </w:rPr>
        <w:t>42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>, 1008 (2006).</w:t>
      </w:r>
    </w:p>
    <w:p w:rsidR="00050FD2" w:rsidRPr="007A7220" w:rsidRDefault="00050FD2" w:rsidP="00CB4AD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7A7220">
        <w:rPr>
          <w:rFonts w:ascii="Times New Roman" w:hAnsi="Times New Roman" w:cs="Times New Roman"/>
          <w:sz w:val="24"/>
          <w:szCs w:val="24"/>
          <w:lang w:val="en-US"/>
        </w:rPr>
        <w:t>Yu.K.Voron’ko</w:t>
      </w:r>
      <w:proofErr w:type="spellEnd"/>
      <w:proofErr w:type="gramEnd"/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A7220">
        <w:rPr>
          <w:rFonts w:ascii="Times New Roman" w:hAnsi="Times New Roman" w:cs="Times New Roman"/>
          <w:sz w:val="24"/>
          <w:szCs w:val="24"/>
          <w:lang w:val="en-US"/>
        </w:rPr>
        <w:t>K.A.Subbotin</w:t>
      </w:r>
      <w:proofErr w:type="spellEnd"/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A7220">
        <w:rPr>
          <w:rFonts w:ascii="Times New Roman" w:hAnsi="Times New Roman" w:cs="Times New Roman"/>
          <w:sz w:val="24"/>
          <w:szCs w:val="24"/>
          <w:lang w:val="en-US"/>
        </w:rPr>
        <w:t>V.E.Shukshin</w:t>
      </w:r>
      <w:proofErr w:type="spellEnd"/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A7220">
        <w:rPr>
          <w:rFonts w:ascii="Times New Roman" w:hAnsi="Times New Roman" w:cs="Times New Roman"/>
          <w:sz w:val="24"/>
          <w:szCs w:val="24"/>
          <w:lang w:val="en-US"/>
        </w:rPr>
        <w:t>D.A.Lis</w:t>
      </w:r>
      <w:proofErr w:type="spellEnd"/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A7220">
        <w:rPr>
          <w:rFonts w:ascii="Times New Roman" w:hAnsi="Times New Roman" w:cs="Times New Roman"/>
          <w:sz w:val="24"/>
          <w:szCs w:val="24"/>
          <w:lang w:val="en-US"/>
        </w:rPr>
        <w:t>S.N.Ushakov</w:t>
      </w:r>
      <w:proofErr w:type="spellEnd"/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A7220">
        <w:rPr>
          <w:rFonts w:ascii="Times New Roman" w:hAnsi="Times New Roman" w:cs="Times New Roman"/>
          <w:sz w:val="24"/>
          <w:szCs w:val="24"/>
          <w:lang w:val="en-US"/>
        </w:rPr>
        <w:t>A.V.Popov</w:t>
      </w:r>
      <w:proofErr w:type="spellEnd"/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A7220">
        <w:rPr>
          <w:rFonts w:ascii="Times New Roman" w:hAnsi="Times New Roman" w:cs="Times New Roman"/>
          <w:sz w:val="24"/>
          <w:szCs w:val="24"/>
          <w:lang w:val="en-US"/>
        </w:rPr>
        <w:t>E.V.Zharikov</w:t>
      </w:r>
      <w:proofErr w:type="spellEnd"/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7A7220">
        <w:rPr>
          <w:rFonts w:ascii="Times New Roman" w:hAnsi="Times New Roman" w:cs="Times New Roman"/>
          <w:i/>
          <w:sz w:val="24"/>
          <w:szCs w:val="24"/>
          <w:lang w:val="en-US"/>
        </w:rPr>
        <w:t>Optical Materials</w:t>
      </w:r>
      <w:r w:rsidRPr="007A7220">
        <w:rPr>
          <w:rFonts w:ascii="Times New Roman" w:hAnsi="Times New Roman" w:cs="Times New Roman"/>
          <w:sz w:val="24"/>
          <w:szCs w:val="24"/>
          <w:lang w:val="en-US"/>
        </w:rPr>
        <w:t>, 2006, vol. 29, p. 246-252</w:t>
      </w:r>
    </w:p>
    <w:p w:rsidR="00F333DB" w:rsidRPr="003556F7" w:rsidRDefault="00F333DB" w:rsidP="00CB4AD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F.A. </w:t>
      </w:r>
      <w:proofErr w:type="spellStart"/>
      <w:r w:rsidRPr="007A7220">
        <w:rPr>
          <w:rFonts w:ascii="Times New Roman" w:hAnsi="Times New Roman" w:cs="Times New Roman"/>
          <w:sz w:val="24"/>
          <w:szCs w:val="24"/>
          <w:lang w:val="en-US"/>
        </w:rPr>
        <w:t>Bol'shchikov</w:t>
      </w:r>
      <w:proofErr w:type="spellEnd"/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, E.V. </w:t>
      </w:r>
      <w:proofErr w:type="spellStart"/>
      <w:r w:rsidRPr="007A7220">
        <w:rPr>
          <w:rFonts w:ascii="Times New Roman" w:hAnsi="Times New Roman" w:cs="Times New Roman"/>
          <w:sz w:val="24"/>
          <w:szCs w:val="24"/>
          <w:lang w:val="en-US"/>
        </w:rPr>
        <w:t>Zharikov</w:t>
      </w:r>
      <w:proofErr w:type="spellEnd"/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, N.G. </w:t>
      </w:r>
      <w:proofErr w:type="spellStart"/>
      <w:r w:rsidRPr="007A7220">
        <w:rPr>
          <w:rFonts w:ascii="Times New Roman" w:hAnsi="Times New Roman" w:cs="Times New Roman"/>
          <w:sz w:val="24"/>
          <w:szCs w:val="24"/>
          <w:lang w:val="en-US"/>
        </w:rPr>
        <w:t>Zakharov</w:t>
      </w:r>
      <w:proofErr w:type="spellEnd"/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, D.A. </w:t>
      </w:r>
      <w:proofErr w:type="spellStart"/>
      <w:r w:rsidRPr="007A7220">
        <w:rPr>
          <w:rFonts w:ascii="Times New Roman" w:hAnsi="Times New Roman" w:cs="Times New Roman"/>
          <w:sz w:val="24"/>
          <w:szCs w:val="24"/>
          <w:lang w:val="en-US"/>
        </w:rPr>
        <w:t>Lis</w:t>
      </w:r>
      <w:proofErr w:type="spellEnd"/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, P.A. </w:t>
      </w:r>
      <w:proofErr w:type="spellStart"/>
      <w:r w:rsidRPr="007A7220">
        <w:rPr>
          <w:rFonts w:ascii="Times New Roman" w:hAnsi="Times New Roman" w:cs="Times New Roman"/>
          <w:sz w:val="24"/>
          <w:szCs w:val="24"/>
          <w:lang w:val="en-US"/>
        </w:rPr>
        <w:t>Ryabochkina</w:t>
      </w:r>
      <w:proofErr w:type="spellEnd"/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, K.A. </w:t>
      </w:r>
      <w:proofErr w:type="spellStart"/>
      <w:r w:rsidRPr="007A7220">
        <w:rPr>
          <w:rFonts w:ascii="Times New Roman" w:hAnsi="Times New Roman" w:cs="Times New Roman"/>
          <w:sz w:val="24"/>
          <w:szCs w:val="24"/>
          <w:lang w:val="en-US"/>
        </w:rPr>
        <w:t>Subbotin</w:t>
      </w:r>
      <w:proofErr w:type="spellEnd"/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, O.L. </w:t>
      </w:r>
      <w:proofErr w:type="spellStart"/>
      <w:r w:rsidRPr="007A7220">
        <w:rPr>
          <w:rFonts w:ascii="Times New Roman" w:hAnsi="Times New Roman" w:cs="Times New Roman"/>
          <w:sz w:val="24"/>
          <w:szCs w:val="24"/>
          <w:lang w:val="en-US"/>
        </w:rPr>
        <w:t>Antipov</w:t>
      </w:r>
      <w:proofErr w:type="spellEnd"/>
      <w:r w:rsidRPr="007A7220">
        <w:rPr>
          <w:rFonts w:ascii="Times New Roman" w:hAnsi="Times New Roman" w:cs="Times New Roman"/>
          <w:sz w:val="24"/>
          <w:szCs w:val="24"/>
          <w:lang w:val="en-US"/>
        </w:rPr>
        <w:t xml:space="preserve">.  </w:t>
      </w:r>
      <w:proofErr w:type="spellStart"/>
      <w:r w:rsidRPr="007A7220">
        <w:rPr>
          <w:rFonts w:ascii="Times New Roman" w:hAnsi="Times New Roman" w:cs="Times New Roman"/>
          <w:sz w:val="24"/>
          <w:szCs w:val="24"/>
        </w:rPr>
        <w:t>Quantum</w:t>
      </w:r>
      <w:proofErr w:type="spellEnd"/>
      <w:r w:rsidRPr="007A72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7220">
        <w:rPr>
          <w:rFonts w:ascii="Times New Roman" w:hAnsi="Times New Roman" w:cs="Times New Roman"/>
          <w:sz w:val="24"/>
          <w:szCs w:val="24"/>
        </w:rPr>
        <w:t>Electronics</w:t>
      </w:r>
      <w:proofErr w:type="spellEnd"/>
      <w:r w:rsidRPr="007A7220">
        <w:rPr>
          <w:rFonts w:ascii="Times New Roman" w:hAnsi="Times New Roman" w:cs="Times New Roman"/>
          <w:sz w:val="24"/>
          <w:szCs w:val="24"/>
        </w:rPr>
        <w:t>, 2010, Vol.40 (2) p. 101-102</w:t>
      </w:r>
    </w:p>
    <w:p w:rsidR="003556F7" w:rsidRPr="00FC2573" w:rsidRDefault="003556F7" w:rsidP="00CB4AD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556F7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FC2573">
        <w:rPr>
          <w:rFonts w:ascii="Times New Roman" w:hAnsi="Times New Roman" w:cs="Times New Roman"/>
          <w:sz w:val="24"/>
          <w:szCs w:val="24"/>
        </w:rPr>
        <w:t>.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C25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56F7">
        <w:rPr>
          <w:rFonts w:ascii="Times New Roman" w:hAnsi="Times New Roman" w:cs="Times New Roman"/>
          <w:sz w:val="24"/>
          <w:szCs w:val="24"/>
          <w:lang w:val="en-US"/>
        </w:rPr>
        <w:t>Bol</w:t>
      </w:r>
      <w:proofErr w:type="spellEnd"/>
      <w:r w:rsidRPr="00FC2573">
        <w:rPr>
          <w:rFonts w:ascii="Times New Roman" w:hAnsi="Times New Roman" w:cs="Times New Roman"/>
          <w:sz w:val="24"/>
          <w:szCs w:val="24"/>
        </w:rPr>
        <w:t>'</w:t>
      </w:r>
      <w:proofErr w:type="spellStart"/>
      <w:r w:rsidRPr="003556F7">
        <w:rPr>
          <w:rFonts w:ascii="Times New Roman" w:hAnsi="Times New Roman" w:cs="Times New Roman"/>
          <w:sz w:val="24"/>
          <w:szCs w:val="24"/>
          <w:lang w:val="en-US"/>
        </w:rPr>
        <w:t>shchikov</w:t>
      </w:r>
      <w:proofErr w:type="spellEnd"/>
      <w:r w:rsidRPr="00FC2573">
        <w:rPr>
          <w:rFonts w:ascii="Times New Roman" w:hAnsi="Times New Roman" w:cs="Times New Roman"/>
          <w:sz w:val="24"/>
          <w:szCs w:val="24"/>
        </w:rPr>
        <w:t xml:space="preserve">, 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FC2573">
        <w:rPr>
          <w:rFonts w:ascii="Times New Roman" w:hAnsi="Times New Roman" w:cs="Times New Roman"/>
          <w:sz w:val="24"/>
          <w:szCs w:val="24"/>
        </w:rPr>
        <w:t>.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FC25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56F7">
        <w:rPr>
          <w:rFonts w:ascii="Times New Roman" w:hAnsi="Times New Roman" w:cs="Times New Roman"/>
          <w:sz w:val="24"/>
          <w:szCs w:val="24"/>
          <w:lang w:val="en-US"/>
        </w:rPr>
        <w:t>Zharikov</w:t>
      </w:r>
      <w:proofErr w:type="spellEnd"/>
      <w:r w:rsidRPr="00FC2573">
        <w:rPr>
          <w:rFonts w:ascii="Times New Roman" w:hAnsi="Times New Roman" w:cs="Times New Roman"/>
          <w:sz w:val="24"/>
          <w:szCs w:val="24"/>
        </w:rPr>
        <w:t xml:space="preserve">, 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FC2573">
        <w:rPr>
          <w:rFonts w:ascii="Times New Roman" w:hAnsi="Times New Roman" w:cs="Times New Roman"/>
          <w:sz w:val="24"/>
          <w:szCs w:val="24"/>
        </w:rPr>
        <w:t>.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C25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56F7">
        <w:rPr>
          <w:rFonts w:ascii="Times New Roman" w:hAnsi="Times New Roman" w:cs="Times New Roman"/>
          <w:sz w:val="24"/>
          <w:szCs w:val="24"/>
          <w:lang w:val="en-US"/>
        </w:rPr>
        <w:t>Lis</w:t>
      </w:r>
      <w:proofErr w:type="spellEnd"/>
      <w:r w:rsidRPr="00FC2573">
        <w:rPr>
          <w:rFonts w:ascii="Times New Roman" w:hAnsi="Times New Roman" w:cs="Times New Roman"/>
          <w:sz w:val="24"/>
          <w:szCs w:val="24"/>
        </w:rPr>
        <w:t xml:space="preserve">, 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FC2573">
        <w:rPr>
          <w:rFonts w:ascii="Times New Roman" w:hAnsi="Times New Roman" w:cs="Times New Roman"/>
          <w:sz w:val="24"/>
          <w:szCs w:val="24"/>
        </w:rPr>
        <w:t>.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FC25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56F7">
        <w:rPr>
          <w:rFonts w:ascii="Times New Roman" w:hAnsi="Times New Roman" w:cs="Times New Roman"/>
          <w:sz w:val="24"/>
          <w:szCs w:val="24"/>
          <w:lang w:val="en-US"/>
        </w:rPr>
        <w:t>Zakharov</w:t>
      </w:r>
      <w:proofErr w:type="spellEnd"/>
      <w:r w:rsidRPr="00FC2573">
        <w:rPr>
          <w:rFonts w:ascii="Times New Roman" w:hAnsi="Times New Roman" w:cs="Times New Roman"/>
          <w:sz w:val="24"/>
          <w:szCs w:val="24"/>
        </w:rPr>
        <w:t xml:space="preserve">, 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FC2573">
        <w:rPr>
          <w:rFonts w:ascii="Times New Roman" w:hAnsi="Times New Roman" w:cs="Times New Roman"/>
          <w:sz w:val="24"/>
          <w:szCs w:val="24"/>
        </w:rPr>
        <w:t>.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C25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56F7">
        <w:rPr>
          <w:rFonts w:ascii="Times New Roman" w:hAnsi="Times New Roman" w:cs="Times New Roman"/>
          <w:sz w:val="24"/>
          <w:szCs w:val="24"/>
          <w:lang w:val="en-US"/>
        </w:rPr>
        <w:t>Ryabochkina</w:t>
      </w:r>
      <w:proofErr w:type="spellEnd"/>
      <w:r w:rsidRPr="00FC2573">
        <w:rPr>
          <w:rFonts w:ascii="Times New Roman" w:hAnsi="Times New Roman" w:cs="Times New Roman"/>
          <w:sz w:val="24"/>
          <w:szCs w:val="24"/>
        </w:rPr>
        <w:t xml:space="preserve">, 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FC2573">
        <w:rPr>
          <w:rFonts w:ascii="Times New Roman" w:hAnsi="Times New Roman" w:cs="Times New Roman"/>
          <w:sz w:val="24"/>
          <w:szCs w:val="24"/>
        </w:rPr>
        <w:t>.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C25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56F7">
        <w:rPr>
          <w:rFonts w:ascii="Times New Roman" w:hAnsi="Times New Roman" w:cs="Times New Roman"/>
          <w:sz w:val="24"/>
          <w:szCs w:val="24"/>
          <w:lang w:val="en-US"/>
        </w:rPr>
        <w:t>Subbotin</w:t>
      </w:r>
      <w:proofErr w:type="spellEnd"/>
      <w:r w:rsidRPr="00FC2573">
        <w:rPr>
          <w:rFonts w:ascii="Times New Roman" w:hAnsi="Times New Roman" w:cs="Times New Roman"/>
          <w:sz w:val="24"/>
          <w:szCs w:val="24"/>
        </w:rPr>
        <w:t xml:space="preserve">, 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FC2573">
        <w:rPr>
          <w:rFonts w:ascii="Times New Roman" w:hAnsi="Times New Roman" w:cs="Times New Roman"/>
          <w:sz w:val="24"/>
          <w:szCs w:val="24"/>
        </w:rPr>
        <w:t>.</w:t>
      </w:r>
      <w:r w:rsidRPr="003556F7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FC25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56F7">
        <w:rPr>
          <w:rFonts w:ascii="Times New Roman" w:hAnsi="Times New Roman" w:cs="Times New Roman"/>
          <w:sz w:val="24"/>
          <w:szCs w:val="24"/>
          <w:lang w:val="en-US"/>
        </w:rPr>
        <w:t>Antipov</w:t>
      </w:r>
      <w:proofErr w:type="spellEnd"/>
      <w:r w:rsidRPr="00FC2573">
        <w:rPr>
          <w:rFonts w:ascii="Times New Roman" w:hAnsi="Times New Roman" w:cs="Times New Roman"/>
          <w:sz w:val="24"/>
          <w:szCs w:val="24"/>
        </w:rPr>
        <w:t xml:space="preserve">, </w:t>
      </w:r>
      <w:r w:rsidRPr="003556F7">
        <w:rPr>
          <w:rFonts w:ascii="Times New Roman" w:hAnsi="Times New Roman" w:cs="Times New Roman"/>
          <w:i/>
          <w:iCs/>
          <w:sz w:val="24"/>
          <w:szCs w:val="24"/>
          <w:lang w:val="en-US"/>
        </w:rPr>
        <w:t>QUANTUM</w:t>
      </w:r>
      <w:r w:rsidRPr="00FC257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556F7">
        <w:rPr>
          <w:rFonts w:ascii="Times New Roman" w:hAnsi="Times New Roman" w:cs="Times New Roman"/>
          <w:i/>
          <w:iCs/>
          <w:sz w:val="24"/>
          <w:szCs w:val="24"/>
          <w:lang w:val="en-US"/>
        </w:rPr>
        <w:t>ELECTRON</w:t>
      </w:r>
      <w:r w:rsidRPr="00FC2573">
        <w:rPr>
          <w:rFonts w:ascii="Times New Roman" w:hAnsi="Times New Roman" w:cs="Times New Roman"/>
          <w:sz w:val="24"/>
          <w:szCs w:val="24"/>
        </w:rPr>
        <w:t>, 2010,</w:t>
      </w:r>
      <w:r w:rsidRPr="00244197">
        <w:rPr>
          <w:rFonts w:ascii="Times New Roman" w:hAnsi="Times New Roman" w:cs="Times New Roman"/>
          <w:sz w:val="24"/>
          <w:szCs w:val="24"/>
        </w:rPr>
        <w:t xml:space="preserve"> </w:t>
      </w:r>
      <w:r w:rsidRPr="00244197">
        <w:rPr>
          <w:rFonts w:ascii="Times New Roman" w:hAnsi="Times New Roman" w:cs="Times New Roman"/>
          <w:bCs/>
          <w:sz w:val="24"/>
          <w:szCs w:val="24"/>
        </w:rPr>
        <w:t>40</w:t>
      </w:r>
      <w:r w:rsidRPr="00FC2573">
        <w:rPr>
          <w:rFonts w:ascii="Times New Roman" w:hAnsi="Times New Roman" w:cs="Times New Roman"/>
          <w:sz w:val="24"/>
          <w:szCs w:val="24"/>
        </w:rPr>
        <w:t xml:space="preserve"> (10), 847–850.</w:t>
      </w:r>
    </w:p>
    <w:p w:rsidR="00FC2573" w:rsidRDefault="00FC2573" w:rsidP="00CB4AD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C2573">
        <w:rPr>
          <w:rFonts w:ascii="Times New Roman" w:hAnsi="Times New Roman" w:cs="Times New Roman"/>
          <w:sz w:val="24"/>
          <w:szCs w:val="24"/>
          <w:lang w:val="en-US"/>
        </w:rPr>
        <w:lastRenderedPageBreak/>
        <w:t>P</w:t>
      </w:r>
      <w:r w:rsidRPr="00FC2573">
        <w:rPr>
          <w:rFonts w:ascii="Times New Roman" w:hAnsi="Times New Roman" w:cs="Times New Roman"/>
          <w:sz w:val="24"/>
          <w:szCs w:val="24"/>
        </w:rPr>
        <w:t>.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C25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FC2573">
        <w:rPr>
          <w:rFonts w:ascii="Times New Roman" w:hAnsi="Times New Roman" w:cs="Times New Roman"/>
          <w:sz w:val="24"/>
          <w:szCs w:val="24"/>
          <w:lang w:val="en-US"/>
        </w:rPr>
        <w:t>Ryabochkina</w:t>
      </w:r>
      <w:proofErr w:type="spellEnd"/>
      <w:r w:rsidRPr="00FC2573">
        <w:rPr>
          <w:rFonts w:ascii="Times New Roman" w:hAnsi="Times New Roman" w:cs="Times New Roman"/>
          <w:sz w:val="24"/>
          <w:szCs w:val="24"/>
        </w:rPr>
        <w:t xml:space="preserve">, 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FC2573">
        <w:rPr>
          <w:rFonts w:ascii="Times New Roman" w:hAnsi="Times New Roman" w:cs="Times New Roman"/>
          <w:sz w:val="24"/>
          <w:szCs w:val="24"/>
        </w:rPr>
        <w:t>.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C25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FC2573">
        <w:rPr>
          <w:rFonts w:ascii="Times New Roman" w:hAnsi="Times New Roman" w:cs="Times New Roman"/>
          <w:sz w:val="24"/>
          <w:szCs w:val="24"/>
          <w:lang w:val="en-US"/>
        </w:rPr>
        <w:t>Antoshkina</w:t>
      </w:r>
      <w:proofErr w:type="spellEnd"/>
      <w:r w:rsidRPr="00FC2573">
        <w:rPr>
          <w:rFonts w:ascii="Times New Roman" w:hAnsi="Times New Roman" w:cs="Times New Roman"/>
          <w:sz w:val="24"/>
          <w:szCs w:val="24"/>
        </w:rPr>
        <w:t xml:space="preserve">, 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FC2573">
        <w:rPr>
          <w:rFonts w:ascii="Times New Roman" w:hAnsi="Times New Roman" w:cs="Times New Roman"/>
          <w:sz w:val="24"/>
          <w:szCs w:val="24"/>
        </w:rPr>
        <w:t>.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C2573">
        <w:rPr>
          <w:rFonts w:ascii="Times New Roman" w:hAnsi="Times New Roman" w:cs="Times New Roman"/>
          <w:sz w:val="24"/>
          <w:szCs w:val="24"/>
        </w:rPr>
        <w:t>.</w:t>
      </w:r>
      <w:r w:rsidRPr="00FC25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2573">
        <w:rPr>
          <w:rFonts w:ascii="Times New Roman" w:hAnsi="Times New Roman" w:cs="Times New Roman"/>
          <w:sz w:val="24"/>
          <w:szCs w:val="24"/>
          <w:lang w:val="en-US"/>
        </w:rPr>
        <w:t>Klimin</w:t>
      </w:r>
      <w:proofErr w:type="spellEnd"/>
      <w:r w:rsidRPr="00FC2573">
        <w:rPr>
          <w:rFonts w:ascii="Times New Roman" w:hAnsi="Times New Roman" w:cs="Times New Roman"/>
          <w:sz w:val="24"/>
          <w:szCs w:val="24"/>
        </w:rPr>
        <w:t xml:space="preserve">, 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FC2573">
        <w:rPr>
          <w:rFonts w:ascii="Times New Roman" w:hAnsi="Times New Roman" w:cs="Times New Roman"/>
          <w:sz w:val="24"/>
          <w:szCs w:val="24"/>
        </w:rPr>
        <w:t>.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C25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FC2573">
        <w:rPr>
          <w:rFonts w:ascii="Times New Roman" w:hAnsi="Times New Roman" w:cs="Times New Roman"/>
          <w:sz w:val="24"/>
          <w:szCs w:val="24"/>
          <w:lang w:val="en-US"/>
        </w:rPr>
        <w:t>Lis</w:t>
      </w:r>
      <w:proofErr w:type="spellEnd"/>
      <w:r w:rsidRPr="00FC2573">
        <w:rPr>
          <w:rFonts w:ascii="Times New Roman" w:hAnsi="Times New Roman" w:cs="Times New Roman"/>
          <w:sz w:val="24"/>
          <w:szCs w:val="24"/>
        </w:rPr>
        <w:t>,</w:t>
      </w:r>
      <w:r w:rsidRPr="00FC2573">
        <w:rPr>
          <w:rFonts w:ascii="Times New Roman" w:hAnsi="Times New Roman" w:cs="Times New Roman"/>
          <w:sz w:val="24"/>
          <w:szCs w:val="24"/>
        </w:rPr>
        <w:t xml:space="preserve"> 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FC2573">
        <w:rPr>
          <w:rFonts w:ascii="Times New Roman" w:hAnsi="Times New Roman" w:cs="Times New Roman"/>
          <w:sz w:val="24"/>
          <w:szCs w:val="24"/>
        </w:rPr>
        <w:t>.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C25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FC2573">
        <w:rPr>
          <w:rFonts w:ascii="Times New Roman" w:hAnsi="Times New Roman" w:cs="Times New Roman"/>
          <w:sz w:val="24"/>
          <w:szCs w:val="24"/>
          <w:lang w:val="en-US"/>
        </w:rPr>
        <w:t>Subbotin</w:t>
      </w:r>
      <w:proofErr w:type="spellEnd"/>
      <w:r w:rsidRPr="00FC2573">
        <w:rPr>
          <w:rFonts w:ascii="Times New Roman" w:hAnsi="Times New Roman" w:cs="Times New Roman"/>
          <w:sz w:val="24"/>
          <w:szCs w:val="24"/>
        </w:rPr>
        <w:t>,</w:t>
      </w:r>
      <w:r w:rsidRPr="00FC2573">
        <w:rPr>
          <w:rFonts w:ascii="Times New Roman" w:hAnsi="Times New Roman" w:cs="Times New Roman"/>
          <w:sz w:val="24"/>
          <w:szCs w:val="24"/>
        </w:rPr>
        <w:t xml:space="preserve"> 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FC2573">
        <w:rPr>
          <w:rFonts w:ascii="Times New Roman" w:hAnsi="Times New Roman" w:cs="Times New Roman"/>
          <w:sz w:val="24"/>
          <w:szCs w:val="24"/>
        </w:rPr>
        <w:t>.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FC25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FC2573">
        <w:rPr>
          <w:rFonts w:ascii="Times New Roman" w:hAnsi="Times New Roman" w:cs="Times New Roman"/>
          <w:sz w:val="24"/>
          <w:szCs w:val="24"/>
          <w:lang w:val="en-US"/>
        </w:rPr>
        <w:t>Ushakov</w:t>
      </w:r>
      <w:proofErr w:type="spellEnd"/>
      <w:r w:rsidRPr="00FC2573">
        <w:rPr>
          <w:rFonts w:ascii="Times New Roman" w:hAnsi="Times New Roman" w:cs="Times New Roman"/>
          <w:sz w:val="24"/>
          <w:szCs w:val="24"/>
        </w:rPr>
        <w:t xml:space="preserve">, 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FC2573">
        <w:rPr>
          <w:rFonts w:ascii="Times New Roman" w:hAnsi="Times New Roman" w:cs="Times New Roman"/>
          <w:sz w:val="24"/>
          <w:szCs w:val="24"/>
        </w:rPr>
        <w:t>.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FC25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FC2573">
        <w:rPr>
          <w:rFonts w:ascii="Times New Roman" w:hAnsi="Times New Roman" w:cs="Times New Roman"/>
          <w:sz w:val="24"/>
          <w:szCs w:val="24"/>
          <w:lang w:val="en-US"/>
        </w:rPr>
        <w:t>Zharikov</w:t>
      </w:r>
      <w:proofErr w:type="spellEnd"/>
      <w:r w:rsidRPr="00FC2573">
        <w:rPr>
          <w:rFonts w:ascii="Times New Roman" w:hAnsi="Times New Roman" w:cs="Times New Roman"/>
          <w:sz w:val="24"/>
          <w:szCs w:val="24"/>
        </w:rPr>
        <w:t xml:space="preserve">. 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>Journal of Luminescence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 xml:space="preserve">Volume 138, 2013, </w:t>
      </w:r>
      <w:r>
        <w:rPr>
          <w:rFonts w:ascii="Times New Roman" w:hAnsi="Times New Roman" w:cs="Times New Roman"/>
          <w:sz w:val="24"/>
          <w:szCs w:val="24"/>
          <w:lang w:val="en-US"/>
        </w:rPr>
        <w:t>p.</w:t>
      </w:r>
      <w:r w:rsidRPr="00FC2573">
        <w:rPr>
          <w:rFonts w:ascii="Times New Roman" w:hAnsi="Times New Roman" w:cs="Times New Roman"/>
          <w:sz w:val="24"/>
          <w:szCs w:val="24"/>
          <w:lang w:val="en-US"/>
        </w:rPr>
        <w:t>32–38</w:t>
      </w:r>
    </w:p>
    <w:p w:rsidR="00244197" w:rsidRDefault="00244197" w:rsidP="00CB4AD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F.Cornacchia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A.Toncelli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M.Tonelli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E.Favilla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K.A.Subbotin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V.A.Smirnov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D.A.Lis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E.V.Zharikov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>.  J. Appl. Phys. 101, p. 123113 1-7,  (2007)</w:t>
      </w:r>
    </w:p>
    <w:p w:rsidR="00244197" w:rsidRDefault="00244197" w:rsidP="00CB4AD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F.A.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Bolschikov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G.M.Kuz’micheva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D.A.Lis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Yu.M.Papin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A.V.Popov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P.A.Ryabochkina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V.B.Rybakov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V.G.Senin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V.A.Smirnov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K.A.Subbotin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proofErr w:type="gramStart"/>
      <w:r w:rsidRPr="00244197">
        <w:rPr>
          <w:rFonts w:ascii="Times New Roman" w:hAnsi="Times New Roman" w:cs="Times New Roman"/>
          <w:sz w:val="24"/>
          <w:szCs w:val="24"/>
          <w:lang w:val="en-US"/>
        </w:rPr>
        <w:t>Yu.K.Voron’ko</w:t>
      </w:r>
      <w:proofErr w:type="spellEnd"/>
      <w:proofErr w:type="gram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V.V.Voronov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E.V.Zharikov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 xml:space="preserve">. Journal of Crystal Growth v. 311 </w:t>
      </w:r>
      <w:proofErr w:type="spellStart"/>
      <w:r w:rsidRPr="00244197">
        <w:rPr>
          <w:rFonts w:ascii="Times New Roman" w:hAnsi="Times New Roman" w:cs="Times New Roman"/>
          <w:sz w:val="24"/>
          <w:szCs w:val="24"/>
          <w:lang w:val="en-US"/>
        </w:rPr>
        <w:t>iss</w:t>
      </w:r>
      <w:proofErr w:type="spellEnd"/>
      <w:r w:rsidRPr="00244197">
        <w:rPr>
          <w:rFonts w:ascii="Times New Roman" w:hAnsi="Times New Roman" w:cs="Times New Roman"/>
          <w:sz w:val="24"/>
          <w:szCs w:val="24"/>
          <w:lang w:val="en-US"/>
        </w:rPr>
        <w:t>. 17 (2009) p. 4171–4178</w:t>
      </w:r>
    </w:p>
    <w:p w:rsidR="000D2AC0" w:rsidRPr="000D2AC0" w:rsidRDefault="000D2AC0" w:rsidP="00CB4AD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D2AC0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G.M. </w:t>
      </w:r>
      <w:proofErr w:type="spellStart"/>
      <w:r w:rsidRPr="000D2AC0">
        <w:rPr>
          <w:rFonts w:ascii="Times New Roman" w:hAnsi="Times New Roman" w:cs="Times New Roman"/>
          <w:iCs/>
          <w:sz w:val="24"/>
          <w:szCs w:val="24"/>
          <w:lang w:val="en-US"/>
        </w:rPr>
        <w:t>Kuzmicheva</w:t>
      </w:r>
      <w:proofErr w:type="spellEnd"/>
      <w:r w:rsidRPr="000D2AC0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V.B. </w:t>
      </w:r>
      <w:proofErr w:type="spellStart"/>
      <w:r w:rsidRPr="000D2AC0">
        <w:rPr>
          <w:rFonts w:ascii="Times New Roman" w:hAnsi="Times New Roman" w:cs="Times New Roman"/>
          <w:iCs/>
          <w:sz w:val="24"/>
          <w:szCs w:val="24"/>
          <w:lang w:val="en-US"/>
        </w:rPr>
        <w:t>Rybakov</w:t>
      </w:r>
      <w:proofErr w:type="spellEnd"/>
      <w:r w:rsidRPr="000D2AC0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K.A. </w:t>
      </w:r>
      <w:proofErr w:type="spellStart"/>
      <w:r w:rsidRPr="000D2AC0">
        <w:rPr>
          <w:rFonts w:ascii="Times New Roman" w:hAnsi="Times New Roman" w:cs="Times New Roman"/>
          <w:iCs/>
          <w:sz w:val="24"/>
          <w:szCs w:val="24"/>
          <w:lang w:val="en-US"/>
        </w:rPr>
        <w:t>Subbotin</w:t>
      </w:r>
      <w:proofErr w:type="spellEnd"/>
      <w:r w:rsidRPr="000D2AC0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E.V. </w:t>
      </w:r>
      <w:proofErr w:type="spellStart"/>
      <w:r w:rsidRPr="000D2AC0">
        <w:rPr>
          <w:rFonts w:ascii="Times New Roman" w:hAnsi="Times New Roman" w:cs="Times New Roman"/>
          <w:iCs/>
          <w:sz w:val="24"/>
          <w:szCs w:val="24"/>
          <w:lang w:val="en-US"/>
        </w:rPr>
        <w:t>Zharikov</w:t>
      </w:r>
      <w:proofErr w:type="spellEnd"/>
      <w:r w:rsidRPr="000D2AC0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</w:t>
      </w:r>
      <w:r w:rsidRPr="000D2AC0">
        <w:rPr>
          <w:rFonts w:ascii="Times New Roman" w:hAnsi="Times New Roman" w:cs="Times New Roman"/>
          <w:iCs/>
          <w:sz w:val="24"/>
          <w:szCs w:val="24"/>
          <w:lang w:val="en-US"/>
        </w:rPr>
        <w:br/>
        <w:t xml:space="preserve">D.A. </w:t>
      </w:r>
      <w:proofErr w:type="spellStart"/>
      <w:r w:rsidRPr="000D2AC0">
        <w:rPr>
          <w:rFonts w:ascii="Times New Roman" w:hAnsi="Times New Roman" w:cs="Times New Roman"/>
          <w:iCs/>
          <w:sz w:val="24"/>
          <w:szCs w:val="24"/>
          <w:lang w:val="en-US"/>
        </w:rPr>
        <w:t>Lis</w:t>
      </w:r>
      <w:proofErr w:type="spellEnd"/>
      <w:r w:rsidRPr="000D2AC0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</w:t>
      </w:r>
      <w:proofErr w:type="spellStart"/>
      <w:r w:rsidRPr="000D2AC0">
        <w:rPr>
          <w:rFonts w:ascii="Times New Roman" w:hAnsi="Times New Roman" w:cs="Times New Roman"/>
          <w:iCs/>
          <w:sz w:val="24"/>
          <w:szCs w:val="24"/>
          <w:lang w:val="en-US"/>
        </w:rPr>
        <w:t>O.Zaharko</w:t>
      </w:r>
      <w:proofErr w:type="spellEnd"/>
      <w:r w:rsidRPr="000D2AC0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D.A. </w:t>
      </w:r>
      <w:proofErr w:type="spellStart"/>
      <w:r w:rsidRPr="000D2AC0">
        <w:rPr>
          <w:rFonts w:ascii="Times New Roman" w:hAnsi="Times New Roman" w:cs="Times New Roman"/>
          <w:iCs/>
          <w:sz w:val="24"/>
          <w:szCs w:val="24"/>
          <w:lang w:val="en-US"/>
        </w:rPr>
        <w:t>Nikolaev</w:t>
      </w:r>
      <w:proofErr w:type="spellEnd"/>
      <w:r w:rsidRPr="000D2AC0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V.G. </w:t>
      </w:r>
      <w:proofErr w:type="spellStart"/>
      <w:r w:rsidRPr="000D2AC0">
        <w:rPr>
          <w:rFonts w:ascii="Times New Roman" w:hAnsi="Times New Roman" w:cs="Times New Roman"/>
          <w:iCs/>
          <w:sz w:val="24"/>
          <w:szCs w:val="24"/>
          <w:lang w:val="en-US"/>
        </w:rPr>
        <w:t>Senin</w:t>
      </w:r>
      <w:proofErr w:type="spellEnd"/>
      <w:r w:rsidRPr="000D2AC0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. </w:t>
      </w:r>
      <w:proofErr w:type="spellStart"/>
      <w:r w:rsidRPr="000D2AC0">
        <w:rPr>
          <w:rFonts w:ascii="Times New Roman" w:hAnsi="Times New Roman" w:cs="Times New Roman"/>
          <w:iCs/>
          <w:sz w:val="24"/>
          <w:szCs w:val="24"/>
        </w:rPr>
        <w:t>Russian</w:t>
      </w:r>
      <w:proofErr w:type="spellEnd"/>
      <w:r w:rsidRPr="000D2AC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D2AC0">
        <w:rPr>
          <w:rFonts w:ascii="Times New Roman" w:hAnsi="Times New Roman" w:cs="Times New Roman"/>
          <w:iCs/>
          <w:sz w:val="24"/>
          <w:szCs w:val="24"/>
        </w:rPr>
        <w:t>Journal</w:t>
      </w:r>
      <w:proofErr w:type="spellEnd"/>
      <w:r w:rsidRPr="000D2AC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D2AC0">
        <w:rPr>
          <w:rFonts w:ascii="Times New Roman" w:hAnsi="Times New Roman" w:cs="Times New Roman"/>
          <w:iCs/>
          <w:sz w:val="24"/>
          <w:szCs w:val="24"/>
        </w:rPr>
        <w:t>of</w:t>
      </w:r>
      <w:proofErr w:type="spellEnd"/>
      <w:r w:rsidRPr="000D2AC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D2AC0">
        <w:rPr>
          <w:rFonts w:ascii="Times New Roman" w:hAnsi="Times New Roman" w:cs="Times New Roman"/>
          <w:iCs/>
          <w:sz w:val="24"/>
          <w:szCs w:val="24"/>
        </w:rPr>
        <w:t>Inorganic</w:t>
      </w:r>
      <w:proofErr w:type="spellEnd"/>
      <w:r w:rsidRPr="000D2AC0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D2AC0">
        <w:rPr>
          <w:rFonts w:ascii="Times New Roman" w:hAnsi="Times New Roman" w:cs="Times New Roman"/>
          <w:iCs/>
          <w:sz w:val="24"/>
          <w:szCs w:val="24"/>
        </w:rPr>
        <w:t>Chemistry</w:t>
      </w:r>
      <w:proofErr w:type="spellEnd"/>
      <w:r w:rsidRPr="000D2AC0">
        <w:rPr>
          <w:rFonts w:ascii="Times New Roman" w:hAnsi="Times New Roman" w:cs="Times New Roman"/>
          <w:iCs/>
          <w:sz w:val="24"/>
          <w:szCs w:val="24"/>
          <w:lang w:val="en-US"/>
        </w:rPr>
        <w:t>,</w:t>
      </w:r>
      <w:r w:rsidRPr="000D2AC0">
        <w:rPr>
          <w:bCs/>
        </w:rPr>
        <w:t xml:space="preserve"> </w:t>
      </w:r>
      <w:proofErr w:type="spellStart"/>
      <w:r w:rsidRPr="000D2AC0">
        <w:rPr>
          <w:rFonts w:ascii="Times New Roman" w:hAnsi="Times New Roman" w:cs="Times New Roman"/>
          <w:bCs/>
          <w:iCs/>
          <w:sz w:val="24"/>
          <w:szCs w:val="24"/>
        </w:rPr>
        <w:t>Vol</w:t>
      </w:r>
      <w:proofErr w:type="spellEnd"/>
      <w:r w:rsidRPr="000D2AC0">
        <w:rPr>
          <w:rFonts w:ascii="Times New Roman" w:hAnsi="Times New Roman" w:cs="Times New Roman"/>
          <w:bCs/>
          <w:iCs/>
          <w:sz w:val="24"/>
          <w:szCs w:val="24"/>
        </w:rPr>
        <w:t xml:space="preserve">. 57, </w:t>
      </w:r>
      <w:proofErr w:type="spellStart"/>
      <w:r w:rsidRPr="000D2AC0">
        <w:rPr>
          <w:rFonts w:ascii="Times New Roman" w:hAnsi="Times New Roman" w:cs="Times New Roman"/>
          <w:bCs/>
          <w:iCs/>
          <w:sz w:val="24"/>
          <w:szCs w:val="24"/>
        </w:rPr>
        <w:t>No</w:t>
      </w:r>
      <w:proofErr w:type="spellEnd"/>
      <w:r w:rsidRPr="000D2AC0">
        <w:rPr>
          <w:rFonts w:ascii="Times New Roman" w:hAnsi="Times New Roman" w:cs="Times New Roman"/>
          <w:bCs/>
          <w:iCs/>
          <w:sz w:val="24"/>
          <w:szCs w:val="24"/>
        </w:rPr>
        <w:t>. 8, 2012</w:t>
      </w:r>
      <w:r w:rsidRPr="000D2AC0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, </w:t>
      </w:r>
      <w:r w:rsidRPr="000D2AC0">
        <w:rPr>
          <w:rFonts w:ascii="Times New Roman" w:hAnsi="Times New Roman" w:cs="Times New Roman"/>
          <w:bCs/>
          <w:iCs/>
          <w:sz w:val="24"/>
          <w:szCs w:val="24"/>
        </w:rPr>
        <w:t>p. 1128</w:t>
      </w:r>
    </w:p>
    <w:p w:rsidR="007A7220" w:rsidRPr="007A7220" w:rsidRDefault="007A7220" w:rsidP="00CB4AD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10D00">
        <w:rPr>
          <w:rFonts w:ascii="Times New Roman" w:hAnsi="Times New Roman" w:cs="Times New Roman"/>
          <w:sz w:val="24"/>
          <w:szCs w:val="24"/>
          <w:lang w:val="en-US"/>
        </w:rPr>
        <w:t xml:space="preserve">D. A. </w:t>
      </w:r>
      <w:proofErr w:type="spellStart"/>
      <w:r w:rsidRPr="00310D00">
        <w:rPr>
          <w:rFonts w:ascii="Times New Roman" w:hAnsi="Times New Roman" w:cs="Times New Roman"/>
          <w:sz w:val="24"/>
          <w:szCs w:val="24"/>
          <w:lang w:val="en-US"/>
        </w:rPr>
        <w:t>Lis</w:t>
      </w:r>
      <w:proofErr w:type="spellEnd"/>
      <w:r w:rsidRPr="00310D00">
        <w:rPr>
          <w:rFonts w:ascii="Times New Roman" w:hAnsi="Times New Roman" w:cs="Times New Roman"/>
          <w:sz w:val="24"/>
          <w:szCs w:val="24"/>
          <w:lang w:val="en-US"/>
        </w:rPr>
        <w:t xml:space="preserve">, K. A. </w:t>
      </w:r>
      <w:proofErr w:type="spellStart"/>
      <w:r w:rsidRPr="00310D00">
        <w:rPr>
          <w:rFonts w:ascii="Times New Roman" w:hAnsi="Times New Roman" w:cs="Times New Roman"/>
          <w:sz w:val="24"/>
          <w:szCs w:val="24"/>
          <w:lang w:val="en-US"/>
        </w:rPr>
        <w:t>Soubbotin</w:t>
      </w:r>
      <w:proofErr w:type="spellEnd"/>
      <w:r w:rsidRPr="00310D00">
        <w:rPr>
          <w:rFonts w:ascii="Times New Roman" w:hAnsi="Times New Roman" w:cs="Times New Roman"/>
          <w:sz w:val="24"/>
          <w:szCs w:val="24"/>
          <w:lang w:val="en-US"/>
        </w:rPr>
        <w:t>, E. V. Zharikov, et al., in Proceedings (Technical Digest) of 18</w:t>
      </w:r>
      <w:r w:rsidRPr="00310D0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Pr="00310D00">
        <w:rPr>
          <w:rFonts w:ascii="Times New Roman" w:hAnsi="Times New Roman" w:cs="Times New Roman"/>
          <w:sz w:val="24"/>
          <w:szCs w:val="24"/>
          <w:lang w:val="en-US"/>
        </w:rPr>
        <w:t xml:space="preserve"> Topical Meetings on Advanced Solid State Photonics, San-Antonio, USA, 2003 (San-Antonio, 2003).</w:t>
      </w:r>
    </w:p>
    <w:sectPr w:rsidR="007A7220" w:rsidRPr="007A7220" w:rsidSect="00CB4AD7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54928"/>
    <w:multiLevelType w:val="hybridMultilevel"/>
    <w:tmpl w:val="8CECB6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CC739A"/>
    <w:multiLevelType w:val="hybridMultilevel"/>
    <w:tmpl w:val="1DA6F4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641FB6"/>
    <w:multiLevelType w:val="hybridMultilevel"/>
    <w:tmpl w:val="EA126E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031"/>
    <w:rsid w:val="00002B06"/>
    <w:rsid w:val="000248CB"/>
    <w:rsid w:val="00050FD2"/>
    <w:rsid w:val="000A62D5"/>
    <w:rsid w:val="000B2031"/>
    <w:rsid w:val="000D2AC0"/>
    <w:rsid w:val="001112CF"/>
    <w:rsid w:val="00161532"/>
    <w:rsid w:val="00244197"/>
    <w:rsid w:val="00270326"/>
    <w:rsid w:val="00293413"/>
    <w:rsid w:val="00310D00"/>
    <w:rsid w:val="00332B10"/>
    <w:rsid w:val="0033302E"/>
    <w:rsid w:val="00333DCB"/>
    <w:rsid w:val="00341971"/>
    <w:rsid w:val="00342E44"/>
    <w:rsid w:val="003556F7"/>
    <w:rsid w:val="004434D2"/>
    <w:rsid w:val="00485653"/>
    <w:rsid w:val="004A141E"/>
    <w:rsid w:val="004F55FE"/>
    <w:rsid w:val="005B2CCA"/>
    <w:rsid w:val="006302D3"/>
    <w:rsid w:val="00676DDE"/>
    <w:rsid w:val="006D31B8"/>
    <w:rsid w:val="00702E18"/>
    <w:rsid w:val="00715B44"/>
    <w:rsid w:val="007A7220"/>
    <w:rsid w:val="007B0A3C"/>
    <w:rsid w:val="007F47ED"/>
    <w:rsid w:val="00810C6B"/>
    <w:rsid w:val="0087024F"/>
    <w:rsid w:val="00896D72"/>
    <w:rsid w:val="008C30AF"/>
    <w:rsid w:val="008C7793"/>
    <w:rsid w:val="009036F8"/>
    <w:rsid w:val="00945D43"/>
    <w:rsid w:val="009B0690"/>
    <w:rsid w:val="00A23642"/>
    <w:rsid w:val="00A24C4E"/>
    <w:rsid w:val="00BA7384"/>
    <w:rsid w:val="00BB1282"/>
    <w:rsid w:val="00C22765"/>
    <w:rsid w:val="00CB4AD7"/>
    <w:rsid w:val="00D022BE"/>
    <w:rsid w:val="00DA407C"/>
    <w:rsid w:val="00E67591"/>
    <w:rsid w:val="00F333DB"/>
    <w:rsid w:val="00FC2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ps">
    <w:name w:val="hps"/>
    <w:basedOn w:val="a0"/>
    <w:rsid w:val="000B2031"/>
  </w:style>
  <w:style w:type="paragraph" w:styleId="a3">
    <w:name w:val="List Paragraph"/>
    <w:basedOn w:val="a"/>
    <w:uiPriority w:val="34"/>
    <w:qFormat/>
    <w:rsid w:val="00050FD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A72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72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ps">
    <w:name w:val="hps"/>
    <w:basedOn w:val="a0"/>
    <w:rsid w:val="000B2031"/>
  </w:style>
  <w:style w:type="paragraph" w:styleId="a3">
    <w:name w:val="List Paragraph"/>
    <w:basedOn w:val="a"/>
    <w:uiPriority w:val="34"/>
    <w:qFormat/>
    <w:rsid w:val="00050FD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A72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72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E8F19B-3169-4E2D-96FD-97B5400BD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1251</Words>
  <Characters>7131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3</cp:revision>
  <cp:lastPrinted>2013-04-15T10:43:00Z</cp:lastPrinted>
  <dcterms:created xsi:type="dcterms:W3CDTF">2013-04-15T20:50:00Z</dcterms:created>
  <dcterms:modified xsi:type="dcterms:W3CDTF">2013-04-15T21:17:00Z</dcterms:modified>
</cp:coreProperties>
</file>